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242" w:rsidRPr="00B80953" w:rsidRDefault="00D31242" w:rsidP="008F1C75">
      <w:pPr>
        <w:pStyle w:val="Nzev"/>
        <w:rPr>
          <w:rFonts w:ascii="Arial" w:hAnsi="Arial" w:cs="Arial"/>
          <w:sz w:val="10"/>
          <w:szCs w:val="10"/>
        </w:rPr>
      </w:pPr>
    </w:p>
    <w:p w:rsidR="00D31242" w:rsidRDefault="00D31242" w:rsidP="008F1C75">
      <w:pPr>
        <w:pStyle w:val="Nzev"/>
        <w:rPr>
          <w:rFonts w:ascii="Arial" w:hAnsi="Arial" w:cs="Arial"/>
          <w:sz w:val="24"/>
          <w:szCs w:val="24"/>
        </w:rPr>
      </w:pPr>
      <w:r w:rsidRPr="00A64045">
        <w:rPr>
          <w:rFonts w:ascii="Arial" w:hAnsi="Arial" w:cs="Arial"/>
          <w:sz w:val="24"/>
          <w:szCs w:val="24"/>
        </w:rPr>
        <w:t>Zp</w:t>
      </w:r>
      <w:r>
        <w:rPr>
          <w:rFonts w:ascii="Arial" w:hAnsi="Arial" w:cs="Arial"/>
          <w:sz w:val="24"/>
          <w:szCs w:val="24"/>
        </w:rPr>
        <w:t>ráva o nežádoucím účinku transfu</w:t>
      </w:r>
      <w:r w:rsidRPr="00A64045">
        <w:rPr>
          <w:rFonts w:ascii="Arial" w:hAnsi="Arial" w:cs="Arial"/>
          <w:sz w:val="24"/>
          <w:szCs w:val="24"/>
        </w:rPr>
        <w:t>ze</w:t>
      </w:r>
    </w:p>
    <w:p w:rsidR="00D31242" w:rsidRDefault="00D31242" w:rsidP="008F1C75">
      <w:pPr>
        <w:pStyle w:val="Nzev"/>
        <w:rPr>
          <w:rFonts w:ascii="Arial" w:hAnsi="Arial" w:cs="Arial"/>
          <w:sz w:val="24"/>
          <w:szCs w:val="24"/>
        </w:rPr>
      </w:pPr>
    </w:p>
    <w:p w:rsidR="00D31242" w:rsidRPr="008F1C75" w:rsidRDefault="00D31242">
      <w:pPr>
        <w:pStyle w:val="Nzev"/>
        <w:jc w:val="left"/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XSpec="center" w:tblpY="-83"/>
        <w:tblW w:w="10419" w:type="dxa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3190"/>
        <w:gridCol w:w="2330"/>
        <w:gridCol w:w="3019"/>
      </w:tblGrid>
      <w:tr w:rsidR="00D31242" w:rsidRPr="009A7DE3" w:rsidTr="009A7DE3">
        <w:trPr>
          <w:trHeight w:val="38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</w:rPr>
            </w:pPr>
            <w:r w:rsidRPr="009A7DE3">
              <w:rPr>
                <w:rFonts w:ascii="Arial" w:hAnsi="Arial" w:cs="Arial"/>
              </w:rPr>
              <w:t>Příjmení a jméno: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D31242" w:rsidRPr="009A7DE3" w:rsidRDefault="00D31242" w:rsidP="009C6CA4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  <w:b/>
              </w:rPr>
            </w:pPr>
            <w:r w:rsidRPr="009A7DE3">
              <w:rPr>
                <w:rFonts w:ascii="Arial" w:hAnsi="Arial" w:cs="Arial"/>
                <w:b/>
              </w:rPr>
              <w:t>Číslo vyšetření</w:t>
            </w:r>
          </w:p>
          <w:p w:rsidR="00D31242" w:rsidRPr="009A7DE3" w:rsidRDefault="00D31242" w:rsidP="009A7DE3">
            <w:pPr>
              <w:rPr>
                <w:rFonts w:ascii="Arial" w:hAnsi="Arial" w:cs="Arial"/>
              </w:rPr>
            </w:pPr>
            <w:r w:rsidRPr="009A7DE3">
              <w:rPr>
                <w:rFonts w:ascii="Arial" w:hAnsi="Arial" w:cs="Arial"/>
              </w:rPr>
              <w:t>(nevyplňujte)</w:t>
            </w:r>
          </w:p>
        </w:tc>
      </w:tr>
      <w:tr w:rsidR="00D31242" w:rsidRPr="009A7DE3" w:rsidTr="009A7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880" w:type="dxa"/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pojištěnce/ID</w:t>
            </w:r>
            <w:r w:rsidRPr="009A7DE3">
              <w:rPr>
                <w:rFonts w:ascii="Arial" w:hAnsi="Arial" w:cs="Arial"/>
              </w:rPr>
              <w:t>:</w:t>
            </w:r>
          </w:p>
        </w:tc>
        <w:tc>
          <w:tcPr>
            <w:tcW w:w="3190" w:type="dxa"/>
            <w:tcBorders>
              <w:right w:val="dotted" w:sz="4" w:space="0" w:color="auto"/>
            </w:tcBorders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</w:rPr>
            </w:pPr>
            <w:r w:rsidRPr="009A7DE3">
              <w:rPr>
                <w:rFonts w:ascii="Arial" w:hAnsi="Arial" w:cs="Arial"/>
              </w:rPr>
              <w:t>Pojišťovna:</w:t>
            </w:r>
          </w:p>
        </w:tc>
        <w:tc>
          <w:tcPr>
            <w:tcW w:w="3019" w:type="dxa"/>
            <w:vMerge/>
            <w:tcBorders>
              <w:left w:val="dotted" w:sz="4" w:space="0" w:color="auto"/>
            </w:tcBorders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</w:rPr>
            </w:pPr>
          </w:p>
        </w:tc>
      </w:tr>
      <w:tr w:rsidR="00D31242" w:rsidRPr="009A7DE3" w:rsidTr="009A7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5070" w:type="dxa"/>
            <w:gridSpan w:val="2"/>
            <w:tcBorders>
              <w:right w:val="dotted" w:sz="4" w:space="0" w:color="auto"/>
            </w:tcBorders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</w:rPr>
            </w:pPr>
            <w:r w:rsidRPr="009A7DE3">
              <w:rPr>
                <w:rFonts w:ascii="Arial" w:hAnsi="Arial" w:cs="Arial"/>
              </w:rPr>
              <w:t xml:space="preserve">Indikace k transfuzi: </w:t>
            </w:r>
          </w:p>
        </w:tc>
        <w:tc>
          <w:tcPr>
            <w:tcW w:w="2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</w:rPr>
            </w:pPr>
            <w:r w:rsidRPr="009A7DE3">
              <w:rPr>
                <w:rFonts w:ascii="Arial" w:hAnsi="Arial" w:cs="Arial"/>
              </w:rPr>
              <w:t>Diagnóza:</w:t>
            </w:r>
          </w:p>
        </w:tc>
        <w:tc>
          <w:tcPr>
            <w:tcW w:w="3019" w:type="dxa"/>
            <w:vMerge/>
            <w:tcBorders>
              <w:left w:val="dotted" w:sz="4" w:space="0" w:color="auto"/>
            </w:tcBorders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</w:rPr>
            </w:pPr>
          </w:p>
        </w:tc>
      </w:tr>
      <w:tr w:rsidR="00D31242" w:rsidRPr="009A7DE3" w:rsidTr="009A7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7400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</w:rPr>
            </w:pPr>
            <w:r w:rsidRPr="009A7DE3">
              <w:rPr>
                <w:rFonts w:ascii="Arial" w:hAnsi="Arial" w:cs="Arial"/>
              </w:rPr>
              <w:t>Zdravotnické zařízení:</w:t>
            </w:r>
          </w:p>
        </w:tc>
        <w:tc>
          <w:tcPr>
            <w:tcW w:w="3019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</w:rPr>
            </w:pPr>
          </w:p>
        </w:tc>
      </w:tr>
    </w:tbl>
    <w:p w:rsidR="00D31242" w:rsidRPr="00404092" w:rsidRDefault="00D31242" w:rsidP="00404092">
      <w:pPr>
        <w:pStyle w:val="Nadpis3"/>
        <w:ind w:left="-675"/>
        <w:rPr>
          <w:rFonts w:ascii="Arial" w:eastAsia="Arial Unicode MS" w:hAnsi="Arial" w:cs="Arial"/>
          <w:caps/>
          <w:sz w:val="22"/>
        </w:rPr>
      </w:pPr>
      <w:r w:rsidRPr="00404092">
        <w:rPr>
          <w:rFonts w:ascii="Arial" w:eastAsia="Arial Unicode MS" w:hAnsi="Arial" w:cs="Arial"/>
          <w:caps/>
          <w:sz w:val="22"/>
        </w:rPr>
        <w:t>Anamnestické údaje</w:t>
      </w:r>
    </w:p>
    <w:tbl>
      <w:tblPr>
        <w:tblW w:w="10401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904"/>
        <w:gridCol w:w="1332"/>
        <w:gridCol w:w="2303"/>
        <w:gridCol w:w="2930"/>
      </w:tblGrid>
      <w:tr w:rsidR="00D31242" w:rsidRPr="009A7DE3" w:rsidTr="009A7DE3">
        <w:tc>
          <w:tcPr>
            <w:tcW w:w="1932" w:type="dxa"/>
            <w:tcBorders>
              <w:right w:val="nil"/>
            </w:tcBorders>
            <w:vAlign w:val="center"/>
          </w:tcPr>
          <w:p w:rsidR="00D31242" w:rsidRPr="009A7DE3" w:rsidRDefault="00D31242" w:rsidP="009A7DE3">
            <w:pPr>
              <w:spacing w:line="280" w:lineRule="exact"/>
              <w:rPr>
                <w:rFonts w:eastAsia="Arial Unicode MS"/>
              </w:rPr>
            </w:pPr>
            <w:r w:rsidRPr="009A7DE3">
              <w:rPr>
                <w:rFonts w:ascii="Arial" w:hAnsi="Arial" w:cs="Arial"/>
              </w:rPr>
              <w:t>Transfuze (počet):</w:t>
            </w:r>
          </w:p>
        </w:tc>
        <w:tc>
          <w:tcPr>
            <w:tcW w:w="3236" w:type="dxa"/>
            <w:gridSpan w:val="2"/>
            <w:tcBorders>
              <w:left w:val="nil"/>
            </w:tcBorders>
            <w:vAlign w:val="center"/>
          </w:tcPr>
          <w:p w:rsidR="00D31242" w:rsidRPr="009A7DE3" w:rsidRDefault="00D31242" w:rsidP="009A7DE3">
            <w:pPr>
              <w:spacing w:line="280" w:lineRule="exact"/>
              <w:rPr>
                <w:rFonts w:eastAsia="Arial Unicode MS"/>
              </w:rPr>
            </w:pP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:rsidR="00D31242" w:rsidRPr="009A7DE3" w:rsidRDefault="00D31242" w:rsidP="009A7DE3">
            <w:pPr>
              <w:spacing w:line="280" w:lineRule="exact"/>
              <w:rPr>
                <w:rFonts w:eastAsia="Arial Unicode MS"/>
              </w:rPr>
            </w:pPr>
            <w:proofErr w:type="spellStart"/>
            <w:r w:rsidRPr="009A7DE3">
              <w:rPr>
                <w:rFonts w:ascii="Arial" w:hAnsi="Arial" w:cs="Arial"/>
              </w:rPr>
              <w:t>Potransfuzní</w:t>
            </w:r>
            <w:proofErr w:type="spellEnd"/>
            <w:r w:rsidRPr="009A7DE3">
              <w:rPr>
                <w:rFonts w:ascii="Arial" w:hAnsi="Arial" w:cs="Arial"/>
              </w:rPr>
              <w:t xml:space="preserve"> reakce:                </w:t>
            </w:r>
          </w:p>
        </w:tc>
        <w:bookmarkStart w:id="0" w:name="Zaškrtávací1"/>
        <w:tc>
          <w:tcPr>
            <w:tcW w:w="2930" w:type="dxa"/>
            <w:tcBorders>
              <w:left w:val="nil"/>
            </w:tcBorders>
            <w:vAlign w:val="center"/>
          </w:tcPr>
          <w:p w:rsidR="00D31242" w:rsidRPr="009A7DE3" w:rsidRDefault="00006F5A" w:rsidP="009A7DE3">
            <w:pPr>
              <w:spacing w:line="280" w:lineRule="exact"/>
              <w:rPr>
                <w:rFonts w:eastAsia="Arial Unicode MS"/>
              </w:rPr>
            </w:pPr>
            <w:r w:rsidRPr="009A7DE3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9A7DE3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9A7DE3">
              <w:rPr>
                <w:rFonts w:ascii="Arial" w:hAnsi="Arial" w:cs="Arial"/>
              </w:rPr>
              <w:fldChar w:fldCharType="end"/>
            </w:r>
            <w:bookmarkEnd w:id="0"/>
            <w:r w:rsidR="00D31242" w:rsidRPr="009A7DE3">
              <w:rPr>
                <w:rFonts w:ascii="Arial" w:hAnsi="Arial" w:cs="Arial"/>
              </w:rPr>
              <w:t xml:space="preserve"> ano    </w:t>
            </w:r>
            <w:bookmarkStart w:id="1" w:name="Zaškrtávací2"/>
            <w:r w:rsidRPr="009A7DE3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9A7DE3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9A7DE3">
              <w:rPr>
                <w:rFonts w:ascii="Arial" w:hAnsi="Arial" w:cs="Arial"/>
              </w:rPr>
              <w:fldChar w:fldCharType="end"/>
            </w:r>
            <w:bookmarkEnd w:id="1"/>
            <w:r w:rsidR="00D31242" w:rsidRPr="009A7DE3">
              <w:rPr>
                <w:rFonts w:ascii="Arial" w:hAnsi="Arial" w:cs="Arial"/>
              </w:rPr>
              <w:t xml:space="preserve"> ne</w:t>
            </w:r>
          </w:p>
        </w:tc>
      </w:tr>
      <w:tr w:rsidR="00D31242" w:rsidRPr="009A7DE3" w:rsidTr="009A7DE3">
        <w:tc>
          <w:tcPr>
            <w:tcW w:w="1932" w:type="dxa"/>
            <w:tcBorders>
              <w:right w:val="nil"/>
            </w:tcBorders>
            <w:vAlign w:val="center"/>
          </w:tcPr>
          <w:p w:rsidR="00D31242" w:rsidRPr="009A7DE3" w:rsidRDefault="00D31242" w:rsidP="009A7DE3">
            <w:pPr>
              <w:spacing w:line="280" w:lineRule="exact"/>
              <w:rPr>
                <w:rFonts w:eastAsia="Arial Unicode MS"/>
              </w:rPr>
            </w:pPr>
            <w:r w:rsidRPr="009A7DE3">
              <w:rPr>
                <w:rFonts w:ascii="Arial" w:hAnsi="Arial" w:cs="Arial"/>
              </w:rPr>
              <w:t xml:space="preserve">Imunní protilátky:     </w:t>
            </w:r>
          </w:p>
        </w:tc>
        <w:tc>
          <w:tcPr>
            <w:tcW w:w="8469" w:type="dxa"/>
            <w:gridSpan w:val="4"/>
            <w:tcBorders>
              <w:left w:val="nil"/>
            </w:tcBorders>
            <w:vAlign w:val="center"/>
          </w:tcPr>
          <w:p w:rsidR="00D31242" w:rsidRPr="009A7DE3" w:rsidRDefault="00006F5A" w:rsidP="009A7DE3">
            <w:pPr>
              <w:spacing w:line="280" w:lineRule="exact"/>
              <w:rPr>
                <w:rFonts w:eastAsia="Arial Unicode MS"/>
              </w:rPr>
            </w:pPr>
            <w:r w:rsidRPr="009A7DE3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9A7DE3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9A7DE3">
              <w:rPr>
                <w:rFonts w:ascii="Arial" w:hAnsi="Arial" w:cs="Arial"/>
              </w:rPr>
              <w:fldChar w:fldCharType="end"/>
            </w:r>
            <w:r w:rsidR="00D31242" w:rsidRPr="009A7DE3">
              <w:rPr>
                <w:rFonts w:ascii="Arial" w:hAnsi="Arial" w:cs="Arial"/>
              </w:rPr>
              <w:t xml:space="preserve"> zjištěny   </w:t>
            </w:r>
            <w:r w:rsidRPr="009A7DE3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9A7DE3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9A7DE3">
              <w:rPr>
                <w:rFonts w:ascii="Arial" w:hAnsi="Arial" w:cs="Arial"/>
              </w:rPr>
              <w:fldChar w:fldCharType="end"/>
            </w:r>
            <w:r w:rsidR="00D31242" w:rsidRPr="009A7DE3">
              <w:rPr>
                <w:rFonts w:ascii="Arial" w:hAnsi="Arial" w:cs="Arial"/>
              </w:rPr>
              <w:t xml:space="preserve"> nezjištěny    jaké:</w:t>
            </w:r>
          </w:p>
        </w:tc>
      </w:tr>
      <w:tr w:rsidR="00D31242" w:rsidRPr="009A7DE3" w:rsidTr="009A7DE3">
        <w:tc>
          <w:tcPr>
            <w:tcW w:w="3836" w:type="dxa"/>
            <w:gridSpan w:val="2"/>
            <w:vAlign w:val="center"/>
          </w:tcPr>
          <w:p w:rsidR="00D31242" w:rsidRPr="009A7DE3" w:rsidRDefault="00D31242" w:rsidP="009A7DE3">
            <w:pPr>
              <w:spacing w:line="280" w:lineRule="exact"/>
              <w:rPr>
                <w:rFonts w:eastAsia="Arial Unicode MS"/>
              </w:rPr>
            </w:pPr>
            <w:r w:rsidRPr="009A7DE3">
              <w:rPr>
                <w:rFonts w:ascii="Arial" w:hAnsi="Arial" w:cs="Arial"/>
              </w:rPr>
              <w:t>Těhotenství (počet včetně abortů):</w:t>
            </w:r>
          </w:p>
        </w:tc>
        <w:tc>
          <w:tcPr>
            <w:tcW w:w="6565" w:type="dxa"/>
            <w:gridSpan w:val="3"/>
            <w:vAlign w:val="center"/>
          </w:tcPr>
          <w:p w:rsidR="00D31242" w:rsidRPr="009A7DE3" w:rsidRDefault="00D31242" w:rsidP="009A7DE3">
            <w:pPr>
              <w:spacing w:line="280" w:lineRule="exact"/>
              <w:rPr>
                <w:rFonts w:eastAsia="Arial Unicode MS"/>
              </w:rPr>
            </w:pPr>
            <w:r w:rsidRPr="009A7DE3">
              <w:rPr>
                <w:rFonts w:ascii="Arial" w:hAnsi="Arial" w:cs="Arial"/>
              </w:rPr>
              <w:t xml:space="preserve">Transplantace kostní dřeně: </w:t>
            </w:r>
            <w:r w:rsidR="00006F5A" w:rsidRPr="009A7DE3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DE3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="00006F5A" w:rsidRPr="009A7DE3">
              <w:rPr>
                <w:rFonts w:ascii="Arial" w:hAnsi="Arial" w:cs="Arial"/>
              </w:rPr>
              <w:fldChar w:fldCharType="end"/>
            </w:r>
            <w:r w:rsidRPr="009A7DE3">
              <w:rPr>
                <w:rFonts w:ascii="Arial" w:hAnsi="Arial" w:cs="Arial"/>
              </w:rPr>
              <w:t xml:space="preserve"> ano  </w:t>
            </w:r>
            <w:r w:rsidR="00006F5A" w:rsidRPr="009A7DE3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DE3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="00006F5A" w:rsidRPr="009A7DE3">
              <w:rPr>
                <w:rFonts w:ascii="Arial" w:hAnsi="Arial" w:cs="Arial"/>
              </w:rPr>
              <w:fldChar w:fldCharType="end"/>
            </w:r>
            <w:r w:rsidRPr="009A7DE3">
              <w:rPr>
                <w:rFonts w:ascii="Arial" w:hAnsi="Arial" w:cs="Arial"/>
              </w:rPr>
              <w:t xml:space="preserve"> ne    </w:t>
            </w:r>
            <w:r w:rsidR="00006F5A" w:rsidRPr="009A7DE3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DE3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="00006F5A" w:rsidRPr="009A7DE3">
              <w:rPr>
                <w:rFonts w:ascii="Arial" w:hAnsi="Arial" w:cs="Arial"/>
              </w:rPr>
              <w:fldChar w:fldCharType="end"/>
            </w:r>
            <w:r w:rsidRPr="009A7DE3">
              <w:rPr>
                <w:rFonts w:ascii="Arial" w:hAnsi="Arial" w:cs="Arial"/>
              </w:rPr>
              <w:t xml:space="preserve"> alogenní   </w:t>
            </w:r>
            <w:r w:rsidR="00006F5A" w:rsidRPr="009A7DE3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DE3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="00006F5A" w:rsidRPr="009A7DE3">
              <w:rPr>
                <w:rFonts w:ascii="Arial" w:hAnsi="Arial" w:cs="Arial"/>
              </w:rPr>
              <w:fldChar w:fldCharType="end"/>
            </w:r>
            <w:r w:rsidRPr="009A7DE3">
              <w:rPr>
                <w:rFonts w:ascii="Arial" w:hAnsi="Arial" w:cs="Arial"/>
              </w:rPr>
              <w:t xml:space="preserve"> autologní   </w:t>
            </w:r>
          </w:p>
        </w:tc>
      </w:tr>
    </w:tbl>
    <w:p w:rsidR="00D31242" w:rsidRPr="00404092" w:rsidRDefault="00D31242" w:rsidP="00153996">
      <w:pPr>
        <w:pStyle w:val="Zhlav"/>
        <w:spacing w:after="100" w:afterAutospacing="1"/>
        <w:rPr>
          <w:sz w:val="10"/>
          <w:szCs w:val="10"/>
        </w:rPr>
      </w:pPr>
      <w:r w:rsidRPr="00404092">
        <w:rPr>
          <w:sz w:val="10"/>
          <w:szCs w:val="10"/>
        </w:rPr>
        <w:t xml:space="preserve">                                                                                                             </w:t>
      </w:r>
    </w:p>
    <w:p w:rsidR="00D31242" w:rsidRPr="00DD247D" w:rsidRDefault="00D31242" w:rsidP="00056978">
      <w:pPr>
        <w:pStyle w:val="Nadpis3"/>
        <w:ind w:left="-675"/>
        <w:rPr>
          <w:rFonts w:ascii="Arial" w:eastAsia="Arial Unicode MS" w:hAnsi="Arial" w:cs="Arial"/>
          <w:caps/>
          <w:sz w:val="22"/>
        </w:rPr>
      </w:pPr>
      <w:r>
        <w:rPr>
          <w:rFonts w:ascii="Arial" w:eastAsia="Arial Unicode MS" w:hAnsi="Arial" w:cs="Arial"/>
          <w:caps/>
          <w:sz w:val="22"/>
        </w:rPr>
        <w:t>Aplikované transfU</w:t>
      </w:r>
      <w:r w:rsidRPr="00DD247D">
        <w:rPr>
          <w:rFonts w:ascii="Arial" w:eastAsia="Arial Unicode MS" w:hAnsi="Arial" w:cs="Arial"/>
          <w:caps/>
          <w:sz w:val="22"/>
        </w:rPr>
        <w:t>zní přípravky</w:t>
      </w:r>
    </w:p>
    <w:p w:rsidR="00D31242" w:rsidRPr="00404092" w:rsidRDefault="00D31242" w:rsidP="00404092">
      <w:pPr>
        <w:pStyle w:val="Nzev"/>
        <w:ind w:left="-686"/>
        <w:jc w:val="left"/>
        <w:rPr>
          <w:rFonts w:ascii="Arial" w:eastAsia="Arial Unicode MS" w:hAnsi="Arial" w:cs="Arial"/>
          <w:b w:val="0"/>
          <w:sz w:val="20"/>
        </w:rPr>
      </w:pPr>
      <w:r w:rsidRPr="00143DED">
        <w:rPr>
          <w:rFonts w:ascii="Arial" w:eastAsia="Arial Unicode MS" w:hAnsi="Arial" w:cs="Arial"/>
          <w:b w:val="0"/>
          <w:sz w:val="20"/>
        </w:rPr>
        <w:t>Uveďte všechny bezp</w:t>
      </w:r>
      <w:r>
        <w:rPr>
          <w:rFonts w:ascii="Arial" w:eastAsia="Arial Unicode MS" w:hAnsi="Arial" w:cs="Arial"/>
          <w:b w:val="0"/>
          <w:sz w:val="20"/>
        </w:rPr>
        <w:t>rostředně po sobě podané transfu</w:t>
      </w:r>
      <w:r w:rsidRPr="00143DED">
        <w:rPr>
          <w:rFonts w:ascii="Arial" w:eastAsia="Arial Unicode MS" w:hAnsi="Arial" w:cs="Arial"/>
          <w:b w:val="0"/>
          <w:sz w:val="20"/>
        </w:rPr>
        <w:t>zní přípravky, které předcházely reakci</w:t>
      </w:r>
      <w:r>
        <w:rPr>
          <w:rFonts w:ascii="Arial" w:eastAsia="Arial Unicode MS" w:hAnsi="Arial" w:cs="Arial"/>
          <w:b w:val="0"/>
          <w:sz w:val="20"/>
        </w:rPr>
        <w:t>.</w:t>
      </w:r>
    </w:p>
    <w:tbl>
      <w:tblPr>
        <w:tblW w:w="10401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0"/>
        <w:gridCol w:w="2080"/>
        <w:gridCol w:w="1930"/>
        <w:gridCol w:w="1945"/>
        <w:gridCol w:w="2366"/>
      </w:tblGrid>
      <w:tr w:rsidR="00D31242" w:rsidTr="001F06C7">
        <w:tc>
          <w:tcPr>
            <w:tcW w:w="2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  <w:r w:rsidRPr="00F332BA">
              <w:rPr>
                <w:rFonts w:ascii="Arial" w:hAnsi="Arial" w:cs="Arial"/>
                <w:b/>
              </w:rPr>
              <w:t>Číslo přípravku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pStyle w:val="Nadpis4"/>
              <w:rPr>
                <w:rFonts w:ascii="Arial" w:hAnsi="Arial" w:cs="Arial"/>
                <w:sz w:val="20"/>
              </w:rPr>
            </w:pPr>
            <w:r w:rsidRPr="00F332BA">
              <w:rPr>
                <w:rFonts w:ascii="Arial" w:hAnsi="Arial" w:cs="Arial"/>
                <w:sz w:val="20"/>
              </w:rPr>
              <w:t>Druh přípravku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  <w:r w:rsidRPr="00F332BA">
              <w:rPr>
                <w:rFonts w:ascii="Arial" w:hAnsi="Arial" w:cs="Arial"/>
                <w:b/>
              </w:rPr>
              <w:t>Krevní skupina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  <w:r w:rsidRPr="00F332BA">
              <w:rPr>
                <w:rFonts w:ascii="Arial" w:hAnsi="Arial" w:cs="Arial"/>
                <w:b/>
              </w:rPr>
              <w:t>Množství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  <w:r w:rsidRPr="00F332BA">
              <w:rPr>
                <w:rFonts w:ascii="Arial" w:hAnsi="Arial" w:cs="Arial"/>
                <w:b/>
              </w:rPr>
              <w:t>Datum a čas aplikace</w:t>
            </w:r>
          </w:p>
        </w:tc>
      </w:tr>
      <w:tr w:rsidR="00D31242" w:rsidTr="001F06C7">
        <w:tc>
          <w:tcPr>
            <w:tcW w:w="2080" w:type="dxa"/>
            <w:tcBorders>
              <w:top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</w:tr>
      <w:tr w:rsidR="00D31242" w:rsidTr="001F06C7">
        <w:tc>
          <w:tcPr>
            <w:tcW w:w="2080" w:type="dxa"/>
            <w:tcBorders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</w:tr>
      <w:tr w:rsidR="00D31242" w:rsidTr="001F06C7">
        <w:tc>
          <w:tcPr>
            <w:tcW w:w="2080" w:type="dxa"/>
            <w:tcBorders>
              <w:bottom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</w:tr>
    </w:tbl>
    <w:p w:rsidR="00D31242" w:rsidRPr="00404092" w:rsidRDefault="00D31242">
      <w:pPr>
        <w:jc w:val="center"/>
        <w:rPr>
          <w:b/>
          <w:sz w:val="10"/>
          <w:szCs w:val="10"/>
        </w:rPr>
      </w:pPr>
    </w:p>
    <w:p w:rsidR="00D31242" w:rsidRPr="00404092" w:rsidRDefault="00D31242" w:rsidP="00404092">
      <w:pPr>
        <w:pStyle w:val="Zhlav"/>
        <w:ind w:left="-714"/>
        <w:rPr>
          <w:rFonts w:ascii="Arial" w:eastAsia="Arial Unicode MS" w:hAnsi="Arial" w:cs="Arial"/>
          <w:b/>
          <w:caps/>
          <w:sz w:val="22"/>
        </w:rPr>
      </w:pPr>
      <w:r w:rsidRPr="00404092">
        <w:rPr>
          <w:rFonts w:ascii="Arial" w:eastAsia="Arial Unicode MS" w:hAnsi="Arial" w:cs="Arial"/>
          <w:b/>
          <w:caps/>
          <w:sz w:val="22"/>
        </w:rPr>
        <w:t>Výsledky vyšetření</w:t>
      </w:r>
    </w:p>
    <w:tbl>
      <w:tblPr>
        <w:tblW w:w="10415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2078"/>
        <w:gridCol w:w="1926"/>
        <w:gridCol w:w="1931"/>
        <w:gridCol w:w="2380"/>
      </w:tblGrid>
      <w:tr w:rsidR="00D31242" w:rsidRPr="00F332BA" w:rsidTr="004A0067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pStyle w:val="Nadpis4"/>
              <w:rPr>
                <w:rFonts w:ascii="Arial" w:hAnsi="Arial" w:cs="Arial"/>
                <w:sz w:val="20"/>
              </w:rPr>
            </w:pPr>
            <w:r w:rsidRPr="00F332BA">
              <w:rPr>
                <w:rFonts w:ascii="Arial" w:hAnsi="Arial" w:cs="Arial"/>
                <w:sz w:val="20"/>
              </w:rPr>
              <w:t>Teplota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pStyle w:val="Nadpis4"/>
              <w:rPr>
                <w:rFonts w:ascii="Arial" w:hAnsi="Arial" w:cs="Arial"/>
                <w:sz w:val="20"/>
              </w:rPr>
            </w:pPr>
            <w:r w:rsidRPr="00F332BA">
              <w:rPr>
                <w:rFonts w:ascii="Arial" w:hAnsi="Arial" w:cs="Arial"/>
                <w:sz w:val="20"/>
              </w:rPr>
              <w:t>Krevní tlak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  <w:r w:rsidRPr="00F332BA">
              <w:rPr>
                <w:rFonts w:ascii="Arial" w:hAnsi="Arial" w:cs="Arial"/>
                <w:b/>
              </w:rPr>
              <w:t>Tepová frekvence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242" w:rsidRPr="00F332BA" w:rsidRDefault="00D31242">
            <w:pPr>
              <w:pStyle w:val="Nadpis4"/>
              <w:rPr>
                <w:rFonts w:ascii="Arial" w:hAnsi="Arial" w:cs="Arial"/>
                <w:sz w:val="20"/>
              </w:rPr>
            </w:pPr>
            <w:r w:rsidRPr="00F332BA">
              <w:rPr>
                <w:rFonts w:ascii="Arial" w:hAnsi="Arial" w:cs="Arial"/>
                <w:sz w:val="20"/>
              </w:rPr>
              <w:t>Moč</w:t>
            </w:r>
          </w:p>
        </w:tc>
      </w:tr>
      <w:tr w:rsidR="00D31242" w:rsidRPr="00F332BA" w:rsidTr="004A0067"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pStyle w:val="Nadpis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 transfu</w:t>
            </w:r>
            <w:r w:rsidRPr="00F332BA">
              <w:rPr>
                <w:rFonts w:ascii="Arial" w:hAnsi="Arial" w:cs="Arial"/>
                <w:sz w:val="20"/>
              </w:rPr>
              <w:t>zí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31242" w:rsidRPr="00F332BA" w:rsidTr="004A0067"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pStyle w:val="Nadpis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transfu</w:t>
            </w:r>
            <w:r w:rsidRPr="00F332BA">
              <w:rPr>
                <w:rFonts w:ascii="Arial" w:hAnsi="Arial" w:cs="Arial"/>
                <w:sz w:val="20"/>
              </w:rPr>
              <w:t>zi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31242" w:rsidRPr="00404092" w:rsidRDefault="00D31242">
      <w:pPr>
        <w:jc w:val="center"/>
        <w:rPr>
          <w:b/>
          <w:sz w:val="10"/>
          <w:szCs w:val="10"/>
        </w:rPr>
      </w:pPr>
    </w:p>
    <w:p w:rsidR="00D31242" w:rsidRPr="00404092" w:rsidRDefault="00D31242" w:rsidP="00404092">
      <w:pPr>
        <w:pStyle w:val="Nadpis3"/>
        <w:ind w:left="-675"/>
        <w:rPr>
          <w:rFonts w:ascii="Arial" w:eastAsia="Arial Unicode MS" w:hAnsi="Arial" w:cs="Arial"/>
          <w:caps/>
          <w:sz w:val="22"/>
        </w:rPr>
      </w:pPr>
      <w:r w:rsidRPr="00404092">
        <w:rPr>
          <w:rFonts w:ascii="Arial" w:eastAsia="Arial Unicode MS" w:hAnsi="Arial" w:cs="Arial"/>
          <w:caps/>
          <w:sz w:val="22"/>
        </w:rPr>
        <w:t>Symptomy a klinické/biologické známky reakce</w:t>
      </w:r>
    </w:p>
    <w:tbl>
      <w:tblPr>
        <w:tblW w:w="10415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2"/>
        <w:gridCol w:w="896"/>
        <w:gridCol w:w="2576"/>
      </w:tblGrid>
      <w:tr w:rsidR="00D31242" w:rsidRPr="00224BAF" w:rsidTr="002B56FB">
        <w:tc>
          <w:tcPr>
            <w:tcW w:w="3471" w:type="dxa"/>
          </w:tcPr>
          <w:p w:rsidR="00D31242" w:rsidRPr="00224BAF" w:rsidRDefault="00D3124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24BAF">
              <w:rPr>
                <w:rFonts w:ascii="Arial" w:hAnsi="Arial" w:cs="Arial"/>
                <w:b/>
                <w:sz w:val="22"/>
              </w:rPr>
              <w:t>Subjektivní příznaky</w:t>
            </w:r>
          </w:p>
        </w:tc>
        <w:tc>
          <w:tcPr>
            <w:tcW w:w="3472" w:type="dxa"/>
          </w:tcPr>
          <w:p w:rsidR="00D31242" w:rsidRPr="00224BAF" w:rsidRDefault="00D3124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24BAF">
              <w:rPr>
                <w:rFonts w:ascii="Arial" w:hAnsi="Arial" w:cs="Arial"/>
                <w:b/>
                <w:sz w:val="22"/>
              </w:rPr>
              <w:t>Objektivní nález</w:t>
            </w:r>
          </w:p>
        </w:tc>
        <w:tc>
          <w:tcPr>
            <w:tcW w:w="3472" w:type="dxa"/>
            <w:gridSpan w:val="2"/>
          </w:tcPr>
          <w:p w:rsidR="00D31242" w:rsidRPr="00224BAF" w:rsidRDefault="00D31242">
            <w:pPr>
              <w:pStyle w:val="Nadpis4"/>
              <w:rPr>
                <w:rFonts w:ascii="Arial" w:hAnsi="Arial" w:cs="Arial"/>
                <w:sz w:val="22"/>
              </w:rPr>
            </w:pPr>
            <w:r w:rsidRPr="00224BAF">
              <w:rPr>
                <w:rFonts w:ascii="Arial" w:hAnsi="Arial" w:cs="Arial"/>
                <w:sz w:val="22"/>
              </w:rPr>
              <w:t>Laboratorní známky</w:t>
            </w:r>
          </w:p>
        </w:tc>
      </w:tr>
      <w:tr w:rsidR="00D31242" w:rsidRPr="00224BAF" w:rsidTr="006824DB">
        <w:trPr>
          <w:trHeight w:val="405"/>
        </w:trPr>
        <w:tc>
          <w:tcPr>
            <w:tcW w:w="3471" w:type="dxa"/>
            <w:vMerge w:val="restart"/>
          </w:tcPr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</w:rPr>
              <w:t xml:space="preserve"> </w:t>
            </w:r>
            <w:r w:rsidR="00D31242" w:rsidRPr="00DD247D">
              <w:rPr>
                <w:rFonts w:ascii="Arial" w:hAnsi="Arial" w:cs="Arial"/>
                <w:sz w:val="22"/>
              </w:rPr>
              <w:t>zimnice, třesavka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</w:rPr>
              <w:t xml:space="preserve"> </w:t>
            </w:r>
            <w:r w:rsidR="00D31242" w:rsidRPr="00DD247D">
              <w:rPr>
                <w:rFonts w:ascii="Arial" w:hAnsi="Arial" w:cs="Arial"/>
                <w:sz w:val="22"/>
              </w:rPr>
              <w:t>svědění kůže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</w:rPr>
              <w:t xml:space="preserve"> </w:t>
            </w:r>
            <w:r w:rsidR="00D31242" w:rsidRPr="00DD247D">
              <w:rPr>
                <w:rFonts w:ascii="Arial" w:hAnsi="Arial" w:cs="Arial"/>
                <w:sz w:val="22"/>
              </w:rPr>
              <w:t>dušnost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pocení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31242" w:rsidRPr="00DD247D">
              <w:rPr>
                <w:rFonts w:ascii="Arial" w:hAnsi="Arial" w:cs="Arial"/>
                <w:sz w:val="22"/>
              </w:rPr>
              <w:t>nausea</w:t>
            </w:r>
            <w:proofErr w:type="spellEnd"/>
            <w:r w:rsidR="00D31242" w:rsidRPr="00DD247D">
              <w:rPr>
                <w:rFonts w:ascii="Arial" w:hAnsi="Arial" w:cs="Arial"/>
                <w:sz w:val="22"/>
              </w:rPr>
              <w:t>, zvracení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bolesti hlavy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bolesti břicha, na hrudi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bolesti zad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</w:rPr>
              <w:t xml:space="preserve"> </w:t>
            </w:r>
            <w:r w:rsidR="00D31242" w:rsidRPr="00DD247D">
              <w:rPr>
                <w:rFonts w:ascii="Arial" w:hAnsi="Arial" w:cs="Arial"/>
                <w:sz w:val="22"/>
              </w:rPr>
              <w:t>neklid, úzkost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jiné: </w:t>
            </w:r>
          </w:p>
        </w:tc>
        <w:tc>
          <w:tcPr>
            <w:tcW w:w="3472" w:type="dxa"/>
            <w:vMerge w:val="restart"/>
          </w:tcPr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kopřivka, vyrážka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dyspnoe, bronchospasmus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</w:rPr>
              <w:t xml:space="preserve"> </w:t>
            </w:r>
            <w:r w:rsidR="00D31242" w:rsidRPr="00DD247D">
              <w:rPr>
                <w:rFonts w:ascii="Arial" w:hAnsi="Arial" w:cs="Arial"/>
                <w:sz w:val="22"/>
              </w:rPr>
              <w:t>tachykardie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šok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krvácivé komplikace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ikterus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plicní infiltrát na RTG S+P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oligurie, anurie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ztráta vědomí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jiné: </w:t>
            </w:r>
          </w:p>
        </w:tc>
        <w:tc>
          <w:tcPr>
            <w:tcW w:w="3472" w:type="dxa"/>
            <w:gridSpan w:val="2"/>
            <w:tcBorders>
              <w:bottom w:val="nil"/>
            </w:tcBorders>
          </w:tcPr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↑ volný </w:t>
            </w:r>
            <w:proofErr w:type="spellStart"/>
            <w:r w:rsidR="00D31242" w:rsidRPr="00DD247D">
              <w:rPr>
                <w:rFonts w:ascii="Arial" w:hAnsi="Arial" w:cs="Arial"/>
                <w:sz w:val="22"/>
              </w:rPr>
              <w:t>Hb</w:t>
            </w:r>
            <w:proofErr w:type="spellEnd"/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↑</w:t>
            </w:r>
            <w:r w:rsidR="008046DA">
              <w:rPr>
                <w:rFonts w:ascii="Arial" w:hAnsi="Arial" w:cs="Arial"/>
                <w:sz w:val="22"/>
              </w:rPr>
              <w:t xml:space="preserve"> </w:t>
            </w:r>
            <w:r w:rsidR="00D31242" w:rsidRPr="00DD247D">
              <w:rPr>
                <w:rFonts w:ascii="Arial" w:hAnsi="Arial" w:cs="Arial"/>
                <w:sz w:val="22"/>
              </w:rPr>
              <w:t>bilirubin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>↑ LDH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↓ </w:t>
            </w:r>
            <w:proofErr w:type="spellStart"/>
            <w:r w:rsidR="00D31242" w:rsidRPr="00DD247D">
              <w:rPr>
                <w:rFonts w:ascii="Arial" w:hAnsi="Arial" w:cs="Arial"/>
                <w:sz w:val="22"/>
              </w:rPr>
              <w:t>haptoglobin</w:t>
            </w:r>
            <w:proofErr w:type="spellEnd"/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31242" w:rsidRPr="00DD247D">
              <w:rPr>
                <w:rFonts w:ascii="Arial" w:hAnsi="Arial" w:cs="Arial"/>
                <w:sz w:val="22"/>
              </w:rPr>
              <w:t>hemoglobinurie</w:t>
            </w:r>
            <w:proofErr w:type="spellEnd"/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hemokultura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↑ K</w:t>
            </w:r>
            <w:r w:rsidR="00D31242" w:rsidRPr="00DD247D">
              <w:rPr>
                <w:rFonts w:ascii="Arial" w:hAnsi="Arial" w:cs="Arial"/>
                <w:sz w:val="22"/>
                <w:vertAlign w:val="superscript"/>
              </w:rPr>
              <w:t>+</w:t>
            </w:r>
            <w:r w:rsidR="00D31242" w:rsidRPr="00DD247D">
              <w:rPr>
                <w:rFonts w:ascii="Arial" w:hAnsi="Arial" w:cs="Arial"/>
                <w:sz w:val="22"/>
              </w:rPr>
              <w:t>, ↑ urea, ↑ kreatinin</w:t>
            </w:r>
          </w:p>
        </w:tc>
      </w:tr>
      <w:tr w:rsidR="00D31242" w:rsidRPr="00224BAF" w:rsidTr="006824DB">
        <w:trPr>
          <w:trHeight w:val="122"/>
        </w:trPr>
        <w:tc>
          <w:tcPr>
            <w:tcW w:w="3471" w:type="dxa"/>
            <w:vMerge/>
          </w:tcPr>
          <w:p w:rsidR="00D31242" w:rsidRPr="00DD247D" w:rsidRDefault="00D31242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vMerge/>
          </w:tcPr>
          <w:p w:rsidR="00D31242" w:rsidRPr="00DD247D" w:rsidRDefault="00D31242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</w:tcPr>
          <w:p w:rsidR="00D31242" w:rsidRPr="00DD247D" w:rsidRDefault="00006F5A">
            <w:pPr>
              <w:rPr>
                <w:rFonts w:ascii="Arial" w:hAnsi="Arial" w:cs="Arial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jiné:</w:t>
            </w:r>
          </w:p>
        </w:tc>
        <w:tc>
          <w:tcPr>
            <w:tcW w:w="2576" w:type="dxa"/>
            <w:tcBorders>
              <w:top w:val="nil"/>
              <w:left w:val="nil"/>
              <w:bottom w:val="dotted" w:sz="4" w:space="0" w:color="auto"/>
            </w:tcBorders>
          </w:tcPr>
          <w:p w:rsidR="00D31242" w:rsidRPr="00DD247D" w:rsidRDefault="00D31242">
            <w:pPr>
              <w:rPr>
                <w:rFonts w:ascii="Arial" w:hAnsi="Arial" w:cs="Arial"/>
              </w:rPr>
            </w:pPr>
          </w:p>
        </w:tc>
      </w:tr>
      <w:tr w:rsidR="00D31242" w:rsidRPr="00224BAF" w:rsidTr="006824DB">
        <w:trPr>
          <w:trHeight w:val="70"/>
        </w:trPr>
        <w:tc>
          <w:tcPr>
            <w:tcW w:w="3471" w:type="dxa"/>
            <w:vMerge/>
          </w:tcPr>
          <w:p w:rsidR="00D31242" w:rsidRPr="00DD247D" w:rsidRDefault="00D31242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vMerge/>
          </w:tcPr>
          <w:p w:rsidR="00D31242" w:rsidRPr="00DD247D" w:rsidRDefault="00D31242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gridSpan w:val="2"/>
            <w:tcBorders>
              <w:top w:val="nil"/>
              <w:bottom w:val="dotted" w:sz="4" w:space="0" w:color="auto"/>
            </w:tcBorders>
          </w:tcPr>
          <w:p w:rsidR="00D31242" w:rsidRPr="00DD247D" w:rsidRDefault="00D31242">
            <w:pPr>
              <w:rPr>
                <w:rFonts w:ascii="Arial" w:hAnsi="Arial" w:cs="Arial"/>
              </w:rPr>
            </w:pPr>
          </w:p>
        </w:tc>
      </w:tr>
      <w:tr w:rsidR="00D31242" w:rsidRPr="00224BAF" w:rsidTr="006824DB">
        <w:trPr>
          <w:trHeight w:val="281"/>
        </w:trPr>
        <w:tc>
          <w:tcPr>
            <w:tcW w:w="3471" w:type="dxa"/>
            <w:vMerge/>
          </w:tcPr>
          <w:p w:rsidR="00D31242" w:rsidRPr="00DD247D" w:rsidRDefault="00D31242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vMerge/>
          </w:tcPr>
          <w:p w:rsidR="00D31242" w:rsidRPr="00DD247D" w:rsidRDefault="00D31242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gridSpan w:val="2"/>
            <w:tcBorders>
              <w:top w:val="dotted" w:sz="4" w:space="0" w:color="auto"/>
            </w:tcBorders>
          </w:tcPr>
          <w:p w:rsidR="00D31242" w:rsidRPr="00DD247D" w:rsidRDefault="00D31242">
            <w:pPr>
              <w:rPr>
                <w:rFonts w:ascii="Arial" w:hAnsi="Arial" w:cs="Arial"/>
              </w:rPr>
            </w:pPr>
          </w:p>
        </w:tc>
      </w:tr>
    </w:tbl>
    <w:p w:rsidR="00D31242" w:rsidRDefault="00D31242">
      <w:pPr>
        <w:jc w:val="center"/>
        <w:rPr>
          <w:sz w:val="16"/>
        </w:rPr>
      </w:pPr>
    </w:p>
    <w:tbl>
      <w:tblPr>
        <w:tblW w:w="10429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2542"/>
        <w:gridCol w:w="2135"/>
        <w:gridCol w:w="3492"/>
      </w:tblGrid>
      <w:tr w:rsidR="00D31242" w:rsidRPr="009A7DE3" w:rsidTr="009A7DE3"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31242" w:rsidRPr="009A7DE3" w:rsidRDefault="00D31242" w:rsidP="009A7DE3">
            <w:pPr>
              <w:pStyle w:val="Nadpis3"/>
              <w:ind w:left="-675"/>
              <w:rPr>
                <w:rFonts w:ascii="Arial" w:eastAsia="Arial Unicode MS" w:hAnsi="Arial" w:cs="Arial"/>
                <w:caps/>
                <w:sz w:val="22"/>
              </w:rPr>
            </w:pPr>
            <w:r w:rsidRPr="009A7DE3">
              <w:rPr>
                <w:rFonts w:ascii="Arial" w:eastAsia="Arial Unicode MS" w:hAnsi="Arial" w:cs="Arial"/>
                <w:caps/>
                <w:sz w:val="22"/>
              </w:rPr>
              <w:t xml:space="preserve">         Stupeň reakce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31242" w:rsidRPr="009A7DE3" w:rsidRDefault="00006F5A" w:rsidP="00DD247D">
            <w:pPr>
              <w:rPr>
                <w:rFonts w:ascii="Arial" w:hAnsi="Arial" w:cs="Arial"/>
                <w:sz w:val="22"/>
              </w:rPr>
            </w:pPr>
            <w:r w:rsidRPr="009A7DE3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9A7DE3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9A7DE3">
              <w:rPr>
                <w:rFonts w:ascii="Arial" w:hAnsi="Arial" w:cs="Arial"/>
              </w:rPr>
              <w:fldChar w:fldCharType="end"/>
            </w:r>
            <w:r w:rsidR="00D31242" w:rsidRPr="009A7DE3">
              <w:rPr>
                <w:rFonts w:ascii="Arial" w:hAnsi="Arial" w:cs="Arial"/>
              </w:rPr>
              <w:t xml:space="preserve"> </w:t>
            </w:r>
            <w:r w:rsidR="00D31242" w:rsidRPr="009A7DE3">
              <w:rPr>
                <w:rFonts w:ascii="Arial" w:hAnsi="Arial" w:cs="Arial"/>
                <w:sz w:val="22"/>
              </w:rPr>
              <w:t>lehká</w:t>
            </w:r>
          </w:p>
        </w:tc>
        <w:tc>
          <w:tcPr>
            <w:tcW w:w="2135" w:type="dxa"/>
            <w:tcBorders>
              <w:top w:val="single" w:sz="6" w:space="0" w:color="auto"/>
              <w:bottom w:val="single" w:sz="6" w:space="0" w:color="auto"/>
            </w:tcBorders>
          </w:tcPr>
          <w:p w:rsidR="00D31242" w:rsidRPr="009A7DE3" w:rsidRDefault="00006F5A" w:rsidP="00DD247D">
            <w:pPr>
              <w:rPr>
                <w:rFonts w:ascii="Arial" w:hAnsi="Arial" w:cs="Arial"/>
                <w:sz w:val="22"/>
              </w:rPr>
            </w:pPr>
            <w:r w:rsidRPr="009A7DE3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9A7DE3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9A7DE3">
              <w:rPr>
                <w:rFonts w:ascii="Arial" w:hAnsi="Arial" w:cs="Arial"/>
              </w:rPr>
              <w:fldChar w:fldCharType="end"/>
            </w:r>
            <w:r w:rsidR="00D31242" w:rsidRPr="009A7DE3">
              <w:rPr>
                <w:rFonts w:ascii="Arial" w:hAnsi="Arial" w:cs="Arial"/>
              </w:rPr>
              <w:t xml:space="preserve"> </w:t>
            </w:r>
            <w:r w:rsidR="00D31242" w:rsidRPr="009A7DE3">
              <w:rPr>
                <w:rFonts w:ascii="Arial" w:hAnsi="Arial" w:cs="Arial"/>
                <w:sz w:val="22"/>
              </w:rPr>
              <w:t xml:space="preserve">těžká </w:t>
            </w:r>
          </w:p>
        </w:tc>
        <w:tc>
          <w:tcPr>
            <w:tcW w:w="3492" w:type="dxa"/>
            <w:tcBorders>
              <w:top w:val="single" w:sz="6" w:space="0" w:color="auto"/>
              <w:bottom w:val="single" w:sz="6" w:space="0" w:color="auto"/>
            </w:tcBorders>
          </w:tcPr>
          <w:p w:rsidR="00D31242" w:rsidRPr="009A7DE3" w:rsidRDefault="00006F5A" w:rsidP="00DD247D">
            <w:pPr>
              <w:rPr>
                <w:rFonts w:ascii="Arial" w:hAnsi="Arial" w:cs="Arial"/>
                <w:sz w:val="22"/>
              </w:rPr>
            </w:pPr>
            <w:r w:rsidRPr="009A7DE3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9A7DE3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9A7DE3">
              <w:rPr>
                <w:rFonts w:ascii="Arial" w:hAnsi="Arial" w:cs="Arial"/>
              </w:rPr>
              <w:fldChar w:fldCharType="end"/>
            </w:r>
            <w:r w:rsidR="00D31242" w:rsidRPr="009A7DE3">
              <w:rPr>
                <w:rFonts w:ascii="Arial" w:hAnsi="Arial" w:cs="Arial"/>
              </w:rPr>
              <w:t xml:space="preserve"> </w:t>
            </w:r>
            <w:r w:rsidR="00D31242" w:rsidRPr="009A7DE3">
              <w:rPr>
                <w:rFonts w:ascii="Arial" w:hAnsi="Arial" w:cs="Arial"/>
                <w:sz w:val="22"/>
              </w:rPr>
              <w:t>exitus</w:t>
            </w:r>
          </w:p>
        </w:tc>
      </w:tr>
    </w:tbl>
    <w:p w:rsidR="00D31242" w:rsidRPr="00C51635" w:rsidRDefault="00D31242" w:rsidP="00BF1291">
      <w:pPr>
        <w:ind w:left="-700"/>
        <w:rPr>
          <w:rFonts w:ascii="Arial" w:eastAsia="Arial Unicode MS" w:hAnsi="Arial" w:cs="Arial"/>
          <w:b/>
          <w:caps/>
          <w:sz w:val="10"/>
          <w:szCs w:val="10"/>
        </w:rPr>
      </w:pPr>
    </w:p>
    <w:p w:rsidR="00D31242" w:rsidRPr="00C51635" w:rsidRDefault="00D31242" w:rsidP="00C51635">
      <w:pPr>
        <w:ind w:left="-700"/>
        <w:rPr>
          <w:rFonts w:ascii="Arial" w:eastAsia="Arial Unicode MS" w:hAnsi="Arial" w:cs="Arial"/>
          <w:b/>
          <w:caps/>
          <w:sz w:val="22"/>
          <w:szCs w:val="22"/>
        </w:rPr>
      </w:pPr>
      <w:r w:rsidRPr="00BF1291">
        <w:rPr>
          <w:rFonts w:ascii="Arial" w:eastAsia="Arial Unicode MS" w:hAnsi="Arial" w:cs="Arial"/>
          <w:b/>
          <w:caps/>
          <w:sz w:val="22"/>
          <w:szCs w:val="22"/>
        </w:rPr>
        <w:t>Klinická pracovní diagnóza</w:t>
      </w:r>
      <w:r>
        <w:rPr>
          <w:rFonts w:ascii="Arial" w:eastAsia="Arial Unicode MS" w:hAnsi="Arial" w:cs="Arial"/>
          <w:b/>
          <w:caps/>
          <w:sz w:val="22"/>
          <w:szCs w:val="22"/>
        </w:rPr>
        <w:t xml:space="preserve">                                 </w:t>
      </w:r>
    </w:p>
    <w:tbl>
      <w:tblPr>
        <w:tblW w:w="10443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2500"/>
        <w:gridCol w:w="2183"/>
        <w:gridCol w:w="3500"/>
      </w:tblGrid>
      <w:tr w:rsidR="00D31242" w:rsidRPr="00BF1291" w:rsidTr="00C51635">
        <w:trPr>
          <w:trHeight w:val="460"/>
        </w:trPr>
        <w:tc>
          <w:tcPr>
            <w:tcW w:w="2260" w:type="dxa"/>
            <w:tcBorders>
              <w:right w:val="dotted" w:sz="4" w:space="0" w:color="auto"/>
            </w:tcBorders>
          </w:tcPr>
          <w:p w:rsidR="00D31242" w:rsidRPr="0023373D" w:rsidRDefault="00006F5A">
            <w:pPr>
              <w:rPr>
                <w:rFonts w:ascii="Arial" w:hAnsi="Arial" w:cs="Arial"/>
              </w:rPr>
            </w:pPr>
            <w:r w:rsidRPr="0023373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23373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23373D">
              <w:rPr>
                <w:rFonts w:ascii="Arial" w:hAnsi="Arial" w:cs="Arial"/>
              </w:rPr>
              <w:fldChar w:fldCharType="end"/>
            </w:r>
            <w:r w:rsidR="00D31242" w:rsidRPr="0023373D">
              <w:rPr>
                <w:rFonts w:ascii="Arial" w:hAnsi="Arial" w:cs="Arial"/>
              </w:rPr>
              <w:t xml:space="preserve"> hemolytická reakce       </w:t>
            </w:r>
          </w:p>
          <w:p w:rsidR="00D31242" w:rsidRPr="0023373D" w:rsidRDefault="00006F5A" w:rsidP="0023373D">
            <w:pPr>
              <w:rPr>
                <w:rFonts w:ascii="Arial" w:hAnsi="Arial" w:cs="Arial"/>
              </w:rPr>
            </w:pPr>
            <w:r w:rsidRPr="0023373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23373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23373D">
              <w:rPr>
                <w:rFonts w:ascii="Arial" w:hAnsi="Arial" w:cs="Arial"/>
              </w:rPr>
              <w:fldChar w:fldCharType="end"/>
            </w:r>
            <w:r w:rsidR="00D31242" w:rsidRPr="0023373D">
              <w:rPr>
                <w:rFonts w:ascii="Arial" w:hAnsi="Arial" w:cs="Arial"/>
              </w:rPr>
              <w:t xml:space="preserve"> febrilní reakce   </w:t>
            </w:r>
          </w:p>
        </w:tc>
        <w:tc>
          <w:tcPr>
            <w:tcW w:w="2500" w:type="dxa"/>
            <w:tcBorders>
              <w:left w:val="dotted" w:sz="4" w:space="0" w:color="auto"/>
              <w:right w:val="dotted" w:sz="4" w:space="0" w:color="auto"/>
            </w:tcBorders>
          </w:tcPr>
          <w:p w:rsidR="00D31242" w:rsidRPr="0023373D" w:rsidRDefault="00006F5A" w:rsidP="0023373D">
            <w:pPr>
              <w:rPr>
                <w:rFonts w:ascii="Arial" w:hAnsi="Arial" w:cs="Arial"/>
              </w:rPr>
            </w:pPr>
            <w:r w:rsidRPr="0023373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23373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23373D">
              <w:rPr>
                <w:rFonts w:ascii="Arial" w:hAnsi="Arial" w:cs="Arial"/>
              </w:rPr>
              <w:fldChar w:fldCharType="end"/>
            </w:r>
            <w:r w:rsidR="00D31242" w:rsidRPr="0023373D">
              <w:rPr>
                <w:rFonts w:ascii="Arial" w:hAnsi="Arial" w:cs="Arial"/>
              </w:rPr>
              <w:t xml:space="preserve"> alergická reakce                                           </w:t>
            </w:r>
          </w:p>
          <w:p w:rsidR="00D31242" w:rsidRPr="0023373D" w:rsidRDefault="00006F5A" w:rsidP="0023373D">
            <w:pPr>
              <w:rPr>
                <w:rFonts w:ascii="Arial" w:hAnsi="Arial" w:cs="Arial"/>
              </w:rPr>
            </w:pPr>
            <w:r w:rsidRPr="0023373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23373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23373D">
              <w:rPr>
                <w:rFonts w:ascii="Arial" w:hAnsi="Arial" w:cs="Arial"/>
              </w:rPr>
              <w:fldChar w:fldCharType="end"/>
            </w:r>
            <w:r w:rsidR="00D31242" w:rsidRPr="0023373D">
              <w:rPr>
                <w:rFonts w:ascii="Arial" w:hAnsi="Arial" w:cs="Arial"/>
              </w:rPr>
              <w:t xml:space="preserve"> anafylaktická reakce</w:t>
            </w:r>
          </w:p>
        </w:tc>
        <w:tc>
          <w:tcPr>
            <w:tcW w:w="2183" w:type="dxa"/>
            <w:tcBorders>
              <w:left w:val="dotted" w:sz="4" w:space="0" w:color="auto"/>
              <w:right w:val="dotted" w:sz="4" w:space="0" w:color="auto"/>
            </w:tcBorders>
          </w:tcPr>
          <w:p w:rsidR="00D31242" w:rsidRDefault="00006F5A" w:rsidP="009C6CA4">
            <w:pPr>
              <w:rPr>
                <w:rFonts w:ascii="Arial" w:hAnsi="Arial" w:cs="Arial"/>
              </w:rPr>
            </w:pPr>
            <w:r w:rsidRPr="0023373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23373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23373D">
              <w:rPr>
                <w:rFonts w:ascii="Arial" w:hAnsi="Arial" w:cs="Arial"/>
              </w:rPr>
              <w:fldChar w:fldCharType="end"/>
            </w:r>
            <w:r w:rsidR="00D31242" w:rsidRPr="0023373D">
              <w:rPr>
                <w:rFonts w:ascii="Arial" w:hAnsi="Arial" w:cs="Arial"/>
              </w:rPr>
              <w:t xml:space="preserve"> septická reakce      </w:t>
            </w:r>
          </w:p>
          <w:p w:rsidR="00D31242" w:rsidRPr="0023373D" w:rsidRDefault="00006F5A" w:rsidP="009C6CA4">
            <w:pPr>
              <w:rPr>
                <w:rFonts w:ascii="Arial" w:hAnsi="Arial" w:cs="Arial"/>
              </w:rPr>
            </w:pPr>
            <w:r w:rsidRPr="0023373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23373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23373D">
              <w:rPr>
                <w:rFonts w:ascii="Arial" w:hAnsi="Arial" w:cs="Arial"/>
              </w:rPr>
              <w:fldChar w:fldCharType="end"/>
            </w:r>
            <w:r w:rsidR="00D31242" w:rsidRPr="0023373D">
              <w:rPr>
                <w:rFonts w:ascii="Arial" w:hAnsi="Arial" w:cs="Arial"/>
              </w:rPr>
              <w:t xml:space="preserve"> plicní reakce                          </w:t>
            </w:r>
          </w:p>
        </w:tc>
        <w:tc>
          <w:tcPr>
            <w:tcW w:w="3500" w:type="dxa"/>
            <w:tcBorders>
              <w:left w:val="dotted" w:sz="4" w:space="0" w:color="auto"/>
            </w:tcBorders>
          </w:tcPr>
          <w:p w:rsidR="00D31242" w:rsidRPr="0023373D" w:rsidRDefault="00006F5A">
            <w:pPr>
              <w:rPr>
                <w:rFonts w:ascii="Arial" w:hAnsi="Arial" w:cs="Arial"/>
              </w:rPr>
            </w:pPr>
            <w:r w:rsidRPr="0023373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23373D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23373D">
              <w:rPr>
                <w:rFonts w:ascii="Arial" w:hAnsi="Arial" w:cs="Arial"/>
              </w:rPr>
              <w:fldChar w:fldCharType="end"/>
            </w:r>
            <w:r w:rsidR="00D31242" w:rsidRPr="0023373D">
              <w:rPr>
                <w:rFonts w:ascii="Arial" w:hAnsi="Arial" w:cs="Arial"/>
              </w:rPr>
              <w:t xml:space="preserve"> jiná:</w:t>
            </w:r>
          </w:p>
        </w:tc>
      </w:tr>
    </w:tbl>
    <w:p w:rsidR="00D31242" w:rsidRPr="009122F4" w:rsidRDefault="00D31242">
      <w:pPr>
        <w:rPr>
          <w:rFonts w:ascii="Arial" w:hAnsi="Arial" w:cs="Arial"/>
          <w:b/>
          <w:sz w:val="10"/>
          <w:szCs w:val="10"/>
        </w:rPr>
      </w:pPr>
    </w:p>
    <w:p w:rsidR="00D31242" w:rsidRDefault="00D31242" w:rsidP="000530AA">
      <w:pPr>
        <w:ind w:left="-700"/>
        <w:rPr>
          <w:rFonts w:ascii="Arial" w:eastAsia="Arial Unicode MS" w:hAnsi="Arial" w:cs="Arial"/>
          <w:b/>
          <w:caps/>
          <w:sz w:val="22"/>
          <w:szCs w:val="22"/>
        </w:rPr>
      </w:pPr>
    </w:p>
    <w:p w:rsidR="00D31242" w:rsidRDefault="00D31242" w:rsidP="000530AA">
      <w:pPr>
        <w:ind w:left="-700"/>
        <w:rPr>
          <w:rFonts w:ascii="Arial" w:eastAsia="Arial Unicode MS" w:hAnsi="Arial" w:cs="Arial"/>
          <w:b/>
          <w:caps/>
          <w:sz w:val="22"/>
          <w:szCs w:val="22"/>
        </w:rPr>
      </w:pPr>
      <w:r>
        <w:rPr>
          <w:rFonts w:ascii="Arial" w:eastAsia="Arial Unicode MS" w:hAnsi="Arial" w:cs="Arial"/>
          <w:b/>
          <w:caps/>
          <w:sz w:val="22"/>
          <w:szCs w:val="22"/>
        </w:rPr>
        <w:t>STUPEŇ PŘISUZOVATELNOSTI – VYPLŇUJE SE U ZÁVAŽNÝCH NEŽÁDOUCÍCH REAKCÍ PŘÍJEMCE</w:t>
      </w:r>
    </w:p>
    <w:p w:rsidR="00D31242" w:rsidRDefault="00D31242" w:rsidP="000530AA">
      <w:pPr>
        <w:ind w:left="-700"/>
        <w:rPr>
          <w:rFonts w:ascii="Arial" w:eastAsia="Arial Unicode MS" w:hAnsi="Arial" w:cs="Arial"/>
          <w:b/>
          <w:caps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D31242" w:rsidRPr="00D33A95" w:rsidTr="00D33A95">
        <w:tc>
          <w:tcPr>
            <w:tcW w:w="10490" w:type="dxa"/>
          </w:tcPr>
          <w:p w:rsidR="00D31242" w:rsidRPr="00D33A95" w:rsidRDefault="00D31242" w:rsidP="000530AA">
            <w:pPr>
              <w:rPr>
                <w:rFonts w:ascii="Arial" w:hAnsi="Arial" w:cs="Arial"/>
              </w:rPr>
            </w:pPr>
          </w:p>
          <w:p w:rsidR="00D31242" w:rsidRPr="00D33A95" w:rsidRDefault="00006F5A" w:rsidP="000530AA">
            <w:pPr>
              <w:rPr>
                <w:rFonts w:ascii="Arial" w:hAnsi="Arial" w:cs="Arial"/>
              </w:rPr>
            </w:pPr>
            <w:r w:rsidRPr="00D33A95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33A95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33A95">
              <w:rPr>
                <w:rFonts w:ascii="Arial" w:hAnsi="Arial" w:cs="Arial"/>
              </w:rPr>
              <w:fldChar w:fldCharType="end"/>
            </w:r>
            <w:r w:rsidR="00D31242" w:rsidRPr="00D33A95">
              <w:rPr>
                <w:rFonts w:ascii="Arial" w:hAnsi="Arial" w:cs="Arial"/>
              </w:rPr>
              <w:t xml:space="preserve"> </w:t>
            </w:r>
            <w:r w:rsidR="00D31242" w:rsidRPr="00D33A95">
              <w:rPr>
                <w:rFonts w:ascii="Arial" w:hAnsi="Arial" w:cs="Arial"/>
                <w:b/>
              </w:rPr>
              <w:t>NP</w:t>
            </w:r>
            <w:r w:rsidR="00D31242" w:rsidRPr="00D33A95">
              <w:rPr>
                <w:rFonts w:ascii="Arial" w:hAnsi="Arial" w:cs="Arial"/>
              </w:rPr>
              <w:t xml:space="preserve"> = nelze posoudit</w:t>
            </w:r>
          </w:p>
          <w:p w:rsidR="00D31242" w:rsidRPr="00D33A95" w:rsidRDefault="00006F5A" w:rsidP="000530AA">
            <w:pPr>
              <w:rPr>
                <w:rFonts w:ascii="Arial" w:hAnsi="Arial" w:cs="Arial"/>
              </w:rPr>
            </w:pPr>
            <w:r w:rsidRPr="00D33A95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33A95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33A95">
              <w:rPr>
                <w:rFonts w:ascii="Arial" w:hAnsi="Arial" w:cs="Arial"/>
              </w:rPr>
              <w:fldChar w:fldCharType="end"/>
            </w:r>
            <w:r w:rsidR="00D31242" w:rsidRPr="00D33A95">
              <w:rPr>
                <w:rFonts w:ascii="Arial" w:hAnsi="Arial" w:cs="Arial"/>
              </w:rPr>
              <w:t xml:space="preserve"> </w:t>
            </w:r>
            <w:r w:rsidR="00D31242" w:rsidRPr="00D33A95">
              <w:rPr>
                <w:rFonts w:ascii="Arial" w:hAnsi="Arial" w:cs="Arial"/>
                <w:b/>
              </w:rPr>
              <w:t>0</w:t>
            </w:r>
            <w:r w:rsidR="00D31242" w:rsidRPr="00D33A95">
              <w:rPr>
                <w:rFonts w:ascii="Arial" w:hAnsi="Arial" w:cs="Arial"/>
              </w:rPr>
              <w:t xml:space="preserve"> = </w:t>
            </w:r>
            <w:r w:rsidR="00D31242" w:rsidRPr="00D33A95">
              <w:rPr>
                <w:rFonts w:ascii="Arial" w:hAnsi="Arial" w:cs="Arial"/>
                <w:b/>
              </w:rPr>
              <w:t>VYLOUČENA</w:t>
            </w:r>
            <w:r w:rsidR="00D31242" w:rsidRPr="00D33A95">
              <w:rPr>
                <w:rFonts w:ascii="Arial" w:hAnsi="Arial" w:cs="Arial"/>
              </w:rPr>
              <w:t xml:space="preserve"> nebo nepravděpodobná – nežádoucí reakce vyplývá z jiných příčin</w:t>
            </w:r>
          </w:p>
          <w:p w:rsidR="00D31242" w:rsidRPr="00D33A95" w:rsidRDefault="00006F5A" w:rsidP="000530AA">
            <w:pPr>
              <w:rPr>
                <w:rFonts w:ascii="Arial" w:hAnsi="Arial" w:cs="Arial"/>
              </w:rPr>
            </w:pPr>
            <w:r w:rsidRPr="00D33A95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33A95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33A95">
              <w:rPr>
                <w:rFonts w:ascii="Arial" w:hAnsi="Arial" w:cs="Arial"/>
              </w:rPr>
              <w:fldChar w:fldCharType="end"/>
            </w:r>
            <w:r w:rsidR="00D31242" w:rsidRPr="00D33A95">
              <w:rPr>
                <w:rFonts w:ascii="Arial" w:hAnsi="Arial" w:cs="Arial"/>
              </w:rPr>
              <w:t xml:space="preserve"> </w:t>
            </w:r>
            <w:r w:rsidR="00D31242" w:rsidRPr="00D33A95">
              <w:rPr>
                <w:rFonts w:ascii="Arial" w:hAnsi="Arial" w:cs="Arial"/>
                <w:b/>
              </w:rPr>
              <w:t>1</w:t>
            </w:r>
            <w:r w:rsidR="00D31242" w:rsidRPr="00D33A95">
              <w:rPr>
                <w:rFonts w:ascii="Arial" w:hAnsi="Arial" w:cs="Arial"/>
              </w:rPr>
              <w:t xml:space="preserve"> = </w:t>
            </w:r>
            <w:r w:rsidR="00D31242" w:rsidRPr="00D33A95">
              <w:rPr>
                <w:rFonts w:ascii="Arial" w:hAnsi="Arial" w:cs="Arial"/>
                <w:b/>
              </w:rPr>
              <w:t>MOŽNÁ</w:t>
            </w:r>
            <w:r w:rsidR="00D31242" w:rsidRPr="00D33A95">
              <w:rPr>
                <w:rFonts w:ascii="Arial" w:hAnsi="Arial" w:cs="Arial"/>
              </w:rPr>
              <w:t xml:space="preserve"> – neexistují jasné důkazy </w:t>
            </w:r>
          </w:p>
          <w:p w:rsidR="00D31242" w:rsidRPr="00D33A95" w:rsidRDefault="00006F5A" w:rsidP="000530AA">
            <w:pPr>
              <w:rPr>
                <w:rFonts w:ascii="Arial" w:hAnsi="Arial" w:cs="Arial"/>
              </w:rPr>
            </w:pPr>
            <w:r w:rsidRPr="00D33A95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33A95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33A95">
              <w:rPr>
                <w:rFonts w:ascii="Arial" w:hAnsi="Arial" w:cs="Arial"/>
              </w:rPr>
              <w:fldChar w:fldCharType="end"/>
            </w:r>
            <w:r w:rsidR="00D31242" w:rsidRPr="00D33A95">
              <w:rPr>
                <w:rFonts w:ascii="Arial" w:hAnsi="Arial" w:cs="Arial"/>
              </w:rPr>
              <w:t xml:space="preserve"> </w:t>
            </w:r>
            <w:r w:rsidR="00D31242" w:rsidRPr="00D33A95">
              <w:rPr>
                <w:rFonts w:ascii="Arial" w:hAnsi="Arial" w:cs="Arial"/>
                <w:b/>
              </w:rPr>
              <w:t>2</w:t>
            </w:r>
            <w:r w:rsidR="00D31242" w:rsidRPr="00D33A95">
              <w:rPr>
                <w:rFonts w:ascii="Arial" w:hAnsi="Arial" w:cs="Arial"/>
              </w:rPr>
              <w:t xml:space="preserve"> = </w:t>
            </w:r>
            <w:r w:rsidR="00D31242" w:rsidRPr="00D33A95">
              <w:rPr>
                <w:rFonts w:ascii="Arial" w:hAnsi="Arial" w:cs="Arial"/>
                <w:b/>
              </w:rPr>
              <w:t>PRAVDĚPODOBNÁ</w:t>
            </w:r>
            <w:r w:rsidR="00D31242" w:rsidRPr="00D33A95">
              <w:rPr>
                <w:rFonts w:ascii="Arial" w:hAnsi="Arial" w:cs="Arial"/>
              </w:rPr>
              <w:t xml:space="preserve"> – důkazy jasně nasvědčují, že nežádoucí reakce vyplývá z transfuze lidské krve </w:t>
            </w:r>
          </w:p>
          <w:p w:rsidR="00D31242" w:rsidRPr="00D33A95" w:rsidRDefault="00006F5A" w:rsidP="000530AA">
            <w:pPr>
              <w:rPr>
                <w:rFonts w:ascii="Arial" w:hAnsi="Arial" w:cs="Arial"/>
              </w:rPr>
            </w:pPr>
            <w:r w:rsidRPr="00D33A95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33A95">
              <w:rPr>
                <w:rFonts w:ascii="Arial" w:hAnsi="Arial" w:cs="Arial"/>
              </w:rPr>
              <w:instrText xml:space="preserve"> FORMCHECKBOX </w:instrText>
            </w:r>
            <w:r w:rsidR="00863E43">
              <w:rPr>
                <w:rFonts w:ascii="Arial" w:hAnsi="Arial" w:cs="Arial"/>
              </w:rPr>
            </w:r>
            <w:r w:rsidR="00863E43">
              <w:rPr>
                <w:rFonts w:ascii="Arial" w:hAnsi="Arial" w:cs="Arial"/>
              </w:rPr>
              <w:fldChar w:fldCharType="separate"/>
            </w:r>
            <w:r w:rsidRPr="00D33A95">
              <w:rPr>
                <w:rFonts w:ascii="Arial" w:hAnsi="Arial" w:cs="Arial"/>
              </w:rPr>
              <w:fldChar w:fldCharType="end"/>
            </w:r>
            <w:r w:rsidR="00D31242" w:rsidRPr="00D33A95">
              <w:rPr>
                <w:rFonts w:ascii="Arial" w:hAnsi="Arial" w:cs="Arial"/>
              </w:rPr>
              <w:t xml:space="preserve"> </w:t>
            </w:r>
            <w:r w:rsidR="00D31242" w:rsidRPr="00D33A95">
              <w:rPr>
                <w:rFonts w:ascii="Arial" w:hAnsi="Arial" w:cs="Arial"/>
                <w:b/>
              </w:rPr>
              <w:t>3</w:t>
            </w:r>
            <w:r w:rsidR="00D31242" w:rsidRPr="00D33A95">
              <w:rPr>
                <w:rFonts w:ascii="Arial" w:hAnsi="Arial" w:cs="Arial"/>
              </w:rPr>
              <w:t xml:space="preserve"> = </w:t>
            </w:r>
            <w:r w:rsidR="00D31242" w:rsidRPr="00D33A95">
              <w:rPr>
                <w:rFonts w:ascii="Arial" w:hAnsi="Arial" w:cs="Arial"/>
                <w:b/>
              </w:rPr>
              <w:t>JISTÁ</w:t>
            </w:r>
            <w:r w:rsidR="00D31242" w:rsidRPr="00D33A95">
              <w:rPr>
                <w:rFonts w:ascii="Arial" w:hAnsi="Arial" w:cs="Arial"/>
              </w:rPr>
              <w:t xml:space="preserve"> – existují přesvědčivé důkazy, že nežádoucí reakce vyplývá z transfuze lidské krve</w:t>
            </w:r>
          </w:p>
          <w:p w:rsidR="00D31242" w:rsidRPr="00D33A95" w:rsidRDefault="00D31242" w:rsidP="000530AA">
            <w:pPr>
              <w:rPr>
                <w:rFonts w:ascii="Arial" w:hAnsi="Arial" w:cs="Arial"/>
              </w:rPr>
            </w:pPr>
          </w:p>
          <w:p w:rsidR="00D31242" w:rsidRPr="00D33A95" w:rsidRDefault="00D31242" w:rsidP="000530AA">
            <w:pPr>
              <w:rPr>
                <w:rFonts w:ascii="Arial" w:eastAsia="Arial Unicode MS" w:hAnsi="Arial" w:cs="Arial"/>
                <w:b/>
                <w:caps/>
                <w:sz w:val="22"/>
                <w:szCs w:val="22"/>
              </w:rPr>
            </w:pPr>
          </w:p>
        </w:tc>
      </w:tr>
    </w:tbl>
    <w:p w:rsidR="00D31242" w:rsidRDefault="00D31242" w:rsidP="000530AA">
      <w:pPr>
        <w:ind w:left="-700"/>
        <w:rPr>
          <w:rFonts w:ascii="Arial" w:eastAsia="Arial Unicode MS" w:hAnsi="Arial" w:cs="Arial"/>
          <w:b/>
          <w:caps/>
          <w:sz w:val="22"/>
          <w:szCs w:val="22"/>
        </w:rPr>
      </w:pPr>
    </w:p>
    <w:p w:rsidR="00D31242" w:rsidRDefault="00D31242" w:rsidP="000530AA">
      <w:pPr>
        <w:ind w:left="-700"/>
        <w:rPr>
          <w:rFonts w:ascii="Arial" w:eastAsia="Arial Unicode MS" w:hAnsi="Arial" w:cs="Arial"/>
          <w:b/>
          <w:caps/>
          <w:sz w:val="22"/>
          <w:szCs w:val="22"/>
        </w:rPr>
      </w:pPr>
    </w:p>
    <w:p w:rsidR="00D31242" w:rsidRDefault="00D31242" w:rsidP="00513607">
      <w:pPr>
        <w:rPr>
          <w:rFonts w:ascii="Arial" w:eastAsia="Arial Unicode MS" w:hAnsi="Arial" w:cs="Arial"/>
          <w:b/>
          <w:caps/>
          <w:sz w:val="22"/>
          <w:szCs w:val="22"/>
        </w:rPr>
      </w:pPr>
    </w:p>
    <w:p w:rsidR="00D31242" w:rsidRDefault="00D31242" w:rsidP="000530AA">
      <w:pPr>
        <w:ind w:left="-700"/>
        <w:rPr>
          <w:rFonts w:ascii="Arial" w:eastAsia="Arial Unicode MS" w:hAnsi="Arial" w:cs="Arial"/>
          <w:b/>
          <w:caps/>
          <w:sz w:val="22"/>
          <w:szCs w:val="22"/>
        </w:rPr>
      </w:pPr>
      <w:r w:rsidRPr="000530AA">
        <w:rPr>
          <w:rFonts w:ascii="Arial" w:eastAsia="Arial Unicode MS" w:hAnsi="Arial" w:cs="Arial"/>
          <w:b/>
          <w:caps/>
          <w:sz w:val="22"/>
          <w:szCs w:val="22"/>
        </w:rPr>
        <w:t>Průběh, léčba, příp. další informace:</w:t>
      </w:r>
    </w:p>
    <w:tbl>
      <w:tblPr>
        <w:tblW w:w="1048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D31242" w:rsidRPr="009A7DE3" w:rsidTr="009A7DE3">
        <w:tc>
          <w:tcPr>
            <w:tcW w:w="10485" w:type="dxa"/>
            <w:tcBorders>
              <w:top w:val="single" w:sz="4" w:space="0" w:color="auto"/>
            </w:tcBorders>
          </w:tcPr>
          <w:p w:rsidR="00D31242" w:rsidRPr="009A7DE3" w:rsidRDefault="00D31242" w:rsidP="000530AA">
            <w:pPr>
              <w:rPr>
                <w:rFonts w:ascii="Arial" w:eastAsia="Arial Unicode MS" w:hAnsi="Arial" w:cs="Arial"/>
                <w:b/>
                <w:caps/>
                <w:sz w:val="22"/>
                <w:szCs w:val="22"/>
              </w:rPr>
            </w:pPr>
          </w:p>
        </w:tc>
      </w:tr>
      <w:tr w:rsidR="00D31242" w:rsidRPr="009A7DE3" w:rsidTr="009A7DE3">
        <w:tc>
          <w:tcPr>
            <w:tcW w:w="10485" w:type="dxa"/>
          </w:tcPr>
          <w:p w:rsidR="00D31242" w:rsidRPr="009A7DE3" w:rsidRDefault="00D31242" w:rsidP="000530AA">
            <w:pPr>
              <w:rPr>
                <w:rFonts w:ascii="Arial" w:eastAsia="Arial Unicode MS" w:hAnsi="Arial" w:cs="Arial"/>
                <w:b/>
                <w:caps/>
                <w:sz w:val="22"/>
                <w:szCs w:val="22"/>
              </w:rPr>
            </w:pPr>
          </w:p>
        </w:tc>
      </w:tr>
      <w:tr w:rsidR="00D31242" w:rsidRPr="009A7DE3" w:rsidTr="009A7DE3">
        <w:tc>
          <w:tcPr>
            <w:tcW w:w="10485" w:type="dxa"/>
            <w:tcBorders>
              <w:bottom w:val="single" w:sz="4" w:space="0" w:color="auto"/>
            </w:tcBorders>
          </w:tcPr>
          <w:p w:rsidR="00D31242" w:rsidRPr="009A7DE3" w:rsidRDefault="00D31242" w:rsidP="000530AA">
            <w:pPr>
              <w:rPr>
                <w:rFonts w:ascii="Arial" w:eastAsia="Arial Unicode MS" w:hAnsi="Arial" w:cs="Arial"/>
                <w:b/>
                <w:caps/>
                <w:sz w:val="22"/>
                <w:szCs w:val="22"/>
              </w:rPr>
            </w:pPr>
          </w:p>
        </w:tc>
      </w:tr>
    </w:tbl>
    <w:p w:rsidR="00D31242" w:rsidRPr="009122F4" w:rsidRDefault="00D31242" w:rsidP="000530AA">
      <w:pPr>
        <w:ind w:left="-700"/>
        <w:rPr>
          <w:rFonts w:ascii="Arial" w:eastAsia="Arial Unicode MS" w:hAnsi="Arial" w:cs="Arial"/>
          <w:b/>
          <w:caps/>
          <w:sz w:val="10"/>
          <w:szCs w:val="10"/>
        </w:rPr>
      </w:pPr>
    </w:p>
    <w:tbl>
      <w:tblPr>
        <w:tblW w:w="1048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74"/>
      </w:tblGrid>
      <w:tr w:rsidR="00D31242" w:rsidRPr="009A7DE3" w:rsidTr="008046DA">
        <w:trPr>
          <w:trHeight w:val="589"/>
        </w:trPr>
        <w:tc>
          <w:tcPr>
            <w:tcW w:w="5211" w:type="dxa"/>
            <w:vAlign w:val="center"/>
          </w:tcPr>
          <w:p w:rsidR="008046DA" w:rsidRPr="001A5FB8" w:rsidRDefault="00D31242" w:rsidP="00333E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FB8">
              <w:rPr>
                <w:rFonts w:ascii="Arial" w:hAnsi="Arial" w:cs="Arial"/>
                <w:b/>
                <w:sz w:val="24"/>
                <w:szCs w:val="24"/>
              </w:rPr>
              <w:t>Začátek NÚ:</w:t>
            </w:r>
          </w:p>
          <w:p w:rsidR="00D31242" w:rsidRPr="001A5FB8" w:rsidRDefault="008046DA" w:rsidP="00333E74">
            <w:pPr>
              <w:rPr>
                <w:rFonts w:ascii="Arial" w:hAnsi="Arial" w:cs="Arial"/>
                <w:sz w:val="18"/>
                <w:szCs w:val="18"/>
              </w:rPr>
            </w:pPr>
            <w:r w:rsidRPr="001A5FB8">
              <w:rPr>
                <w:rFonts w:ascii="Arial" w:hAnsi="Arial" w:cs="Arial"/>
                <w:sz w:val="18"/>
                <w:szCs w:val="18"/>
              </w:rPr>
              <w:t>(Datum</w:t>
            </w:r>
            <w:r w:rsidR="001A5FB8" w:rsidRPr="001A5F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FB8">
              <w:rPr>
                <w:rFonts w:ascii="Arial" w:hAnsi="Arial" w:cs="Arial"/>
                <w:sz w:val="18"/>
                <w:szCs w:val="18"/>
              </w:rPr>
              <w:t>+</w:t>
            </w:r>
            <w:r w:rsidR="001A5FB8" w:rsidRPr="001A5F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A5FB8">
              <w:rPr>
                <w:rFonts w:ascii="Arial" w:hAnsi="Arial" w:cs="Arial"/>
                <w:sz w:val="18"/>
                <w:szCs w:val="18"/>
              </w:rPr>
              <w:t>čas)</w:t>
            </w:r>
            <w:r w:rsidR="00D31242" w:rsidRPr="001A5FB8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="00D31242" w:rsidRPr="001A5FB8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5274" w:type="dxa"/>
            <w:vAlign w:val="center"/>
          </w:tcPr>
          <w:p w:rsidR="00D31242" w:rsidRPr="001A5FB8" w:rsidRDefault="00D31242" w:rsidP="00333E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FB8">
              <w:rPr>
                <w:rFonts w:ascii="Arial" w:hAnsi="Arial" w:cs="Arial"/>
                <w:b/>
                <w:sz w:val="24"/>
                <w:szCs w:val="24"/>
              </w:rPr>
              <w:t>Konec NÚ:</w:t>
            </w:r>
          </w:p>
          <w:p w:rsidR="008046DA" w:rsidRPr="009A7DE3" w:rsidRDefault="008046DA" w:rsidP="00333E74">
            <w:pPr>
              <w:rPr>
                <w:rFonts w:ascii="Arial" w:eastAsia="Arial Unicode MS" w:hAnsi="Arial" w:cs="Arial"/>
                <w:b/>
                <w:caps/>
                <w:sz w:val="24"/>
                <w:szCs w:val="24"/>
              </w:rPr>
            </w:pPr>
            <w:r w:rsidRPr="001A5FB8">
              <w:rPr>
                <w:rFonts w:ascii="Arial" w:hAnsi="Arial" w:cs="Arial"/>
                <w:sz w:val="18"/>
                <w:szCs w:val="18"/>
              </w:rPr>
              <w:t>(Datum</w:t>
            </w:r>
            <w:r w:rsidR="001A5FB8" w:rsidRPr="001A5F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FB8">
              <w:rPr>
                <w:rFonts w:ascii="Arial" w:hAnsi="Arial" w:cs="Arial"/>
                <w:sz w:val="18"/>
                <w:szCs w:val="18"/>
              </w:rPr>
              <w:t>+</w:t>
            </w:r>
            <w:r w:rsidR="001A5FB8" w:rsidRPr="001A5F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A5FB8">
              <w:rPr>
                <w:rFonts w:ascii="Arial" w:hAnsi="Arial" w:cs="Arial"/>
                <w:sz w:val="18"/>
                <w:szCs w:val="18"/>
              </w:rPr>
              <w:t>čas)</w:t>
            </w:r>
            <w:r w:rsidRPr="008046DA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Pr="008046DA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</w:p>
        </w:tc>
      </w:tr>
    </w:tbl>
    <w:p w:rsidR="00D31242" w:rsidRPr="00B13FB6" w:rsidRDefault="00D31242" w:rsidP="000530AA">
      <w:pPr>
        <w:ind w:left="-700"/>
        <w:rPr>
          <w:rFonts w:ascii="Arial" w:hAnsi="Arial" w:cs="Arial"/>
          <w:sz w:val="10"/>
          <w:szCs w:val="10"/>
        </w:rPr>
      </w:pPr>
    </w:p>
    <w:p w:rsidR="00D31242" w:rsidRDefault="00D31242" w:rsidP="000530AA">
      <w:pPr>
        <w:ind w:left="-700"/>
        <w:rPr>
          <w:rFonts w:ascii="Arial" w:hAnsi="Arial" w:cs="Arial"/>
          <w:sz w:val="24"/>
          <w:szCs w:val="24"/>
        </w:rPr>
      </w:pPr>
      <w:r w:rsidRPr="001A5FB8">
        <w:rPr>
          <w:rFonts w:ascii="Arial" w:hAnsi="Arial" w:cs="Arial"/>
          <w:b/>
          <w:sz w:val="24"/>
          <w:szCs w:val="24"/>
        </w:rPr>
        <w:t>Datum a čas</w:t>
      </w:r>
      <w:r w:rsidRPr="00006956">
        <w:rPr>
          <w:rFonts w:ascii="Arial" w:hAnsi="Arial" w:cs="Arial"/>
          <w:sz w:val="24"/>
          <w:szCs w:val="24"/>
        </w:rPr>
        <w:t xml:space="preserve"> odběru </w:t>
      </w:r>
      <w:proofErr w:type="spellStart"/>
      <w:r w:rsidRPr="00006956">
        <w:rPr>
          <w:rFonts w:ascii="Arial" w:hAnsi="Arial" w:cs="Arial"/>
          <w:sz w:val="24"/>
          <w:szCs w:val="24"/>
        </w:rPr>
        <w:t>potransfuzního</w:t>
      </w:r>
      <w:proofErr w:type="spellEnd"/>
      <w:r w:rsidRPr="00006956">
        <w:rPr>
          <w:rFonts w:ascii="Arial" w:hAnsi="Arial" w:cs="Arial"/>
          <w:sz w:val="24"/>
          <w:szCs w:val="24"/>
        </w:rPr>
        <w:t xml:space="preserve"> vzorku pacienta:</w:t>
      </w:r>
    </w:p>
    <w:p w:rsidR="00D31242" w:rsidRPr="00207684" w:rsidRDefault="00D31242" w:rsidP="000530AA">
      <w:pPr>
        <w:ind w:left="-700"/>
        <w:rPr>
          <w:rFonts w:ascii="Arial" w:eastAsia="Arial Unicode MS" w:hAnsi="Arial" w:cs="Arial"/>
          <w:b/>
          <w:caps/>
          <w:sz w:val="10"/>
          <w:szCs w:val="10"/>
        </w:rPr>
      </w:pPr>
    </w:p>
    <w:tbl>
      <w:tblPr>
        <w:tblW w:w="10527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9"/>
        <w:gridCol w:w="5288"/>
      </w:tblGrid>
      <w:tr w:rsidR="00D31242" w:rsidRPr="009A7DE3" w:rsidTr="009A7DE3"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31242" w:rsidRPr="00006956" w:rsidRDefault="00D31242" w:rsidP="000530AA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D31242" w:rsidRPr="00006956" w:rsidRDefault="00D31242" w:rsidP="000530AA">
            <w:pPr>
              <w:rPr>
                <w:rFonts w:ascii="Arial" w:hAnsi="Arial" w:cs="Arial"/>
              </w:rPr>
            </w:pPr>
            <w:r w:rsidRPr="00006956">
              <w:rPr>
                <w:rFonts w:ascii="Arial" w:hAnsi="Arial" w:cs="Arial"/>
              </w:rPr>
              <w:t>Datum + jmenovka a podpis lékaře:</w:t>
            </w:r>
          </w:p>
          <w:p w:rsidR="00D31242" w:rsidRPr="00006956" w:rsidRDefault="00D31242" w:rsidP="000530AA">
            <w:pPr>
              <w:rPr>
                <w:rFonts w:ascii="Arial" w:hAnsi="Arial" w:cs="Arial"/>
                <w:sz w:val="24"/>
                <w:szCs w:val="24"/>
              </w:rPr>
            </w:pPr>
            <w:r w:rsidRPr="000069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31242" w:rsidRPr="00006956" w:rsidRDefault="00D31242" w:rsidP="000530AA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242" w:rsidRPr="00006956" w:rsidRDefault="00D31242" w:rsidP="000530AA">
            <w:pPr>
              <w:rPr>
                <w:rFonts w:ascii="Arial" w:eastAsia="Arial Unicode MS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31242" w:rsidRPr="009A7DE3" w:rsidRDefault="00D31242" w:rsidP="000530AA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D31242" w:rsidRPr="009A7DE3" w:rsidRDefault="00D31242" w:rsidP="00AA38DC">
            <w:pPr>
              <w:rPr>
                <w:rFonts w:ascii="Arial" w:eastAsia="Arial Unicode MS" w:hAnsi="Arial" w:cs="Arial"/>
                <w:b/>
                <w:caps/>
              </w:rPr>
            </w:pPr>
            <w:r w:rsidRPr="00006956">
              <w:rPr>
                <w:rFonts w:ascii="Arial" w:hAnsi="Arial" w:cs="Arial"/>
              </w:rPr>
              <w:t>Razítko oddělení +</w:t>
            </w:r>
            <w:r>
              <w:rPr>
                <w:rFonts w:ascii="Arial" w:hAnsi="Arial" w:cs="Arial"/>
              </w:rPr>
              <w:t xml:space="preserve"> j</w:t>
            </w:r>
            <w:r w:rsidRPr="009A7DE3">
              <w:rPr>
                <w:rFonts w:ascii="Arial" w:hAnsi="Arial" w:cs="Arial"/>
              </w:rPr>
              <w:t>menovka a podpis přednosty oddělení:</w:t>
            </w:r>
          </w:p>
        </w:tc>
      </w:tr>
    </w:tbl>
    <w:p w:rsidR="00D31242" w:rsidRDefault="00D31242" w:rsidP="008D3485">
      <w:pPr>
        <w:pStyle w:val="Zhlav"/>
        <w:tabs>
          <w:tab w:val="clear" w:pos="4536"/>
          <w:tab w:val="clear" w:pos="9072"/>
        </w:tabs>
        <w:ind w:left="-728"/>
        <w:rPr>
          <w:rFonts w:ascii="Arial" w:hAnsi="Arial" w:cs="Arial"/>
          <w:b/>
          <w:sz w:val="24"/>
          <w:szCs w:val="24"/>
        </w:rPr>
      </w:pPr>
    </w:p>
    <w:p w:rsidR="00D31242" w:rsidRPr="00207684" w:rsidRDefault="00D31242" w:rsidP="008D3485">
      <w:pPr>
        <w:pStyle w:val="Zhlav"/>
        <w:tabs>
          <w:tab w:val="clear" w:pos="4536"/>
          <w:tab w:val="clear" w:pos="9072"/>
        </w:tabs>
        <w:ind w:left="-728"/>
        <w:rPr>
          <w:rFonts w:ascii="Arial" w:hAnsi="Arial" w:cs="Arial"/>
          <w:b/>
          <w:sz w:val="24"/>
          <w:szCs w:val="24"/>
        </w:rPr>
      </w:pPr>
      <w:r w:rsidRPr="00207684">
        <w:rPr>
          <w:rFonts w:ascii="Arial" w:hAnsi="Arial" w:cs="Arial"/>
          <w:b/>
          <w:sz w:val="24"/>
          <w:szCs w:val="24"/>
        </w:rPr>
        <w:t xml:space="preserve">P O U Č E N </w:t>
      </w:r>
      <w:proofErr w:type="gramStart"/>
      <w:r w:rsidRPr="00207684">
        <w:rPr>
          <w:rFonts w:ascii="Arial" w:hAnsi="Arial" w:cs="Arial"/>
          <w:b/>
          <w:sz w:val="24"/>
          <w:szCs w:val="24"/>
        </w:rPr>
        <w:t>Í :</w:t>
      </w:r>
      <w:proofErr w:type="gramEnd"/>
    </w:p>
    <w:p w:rsidR="00D31242" w:rsidRPr="00207684" w:rsidRDefault="00D31242">
      <w:pPr>
        <w:pStyle w:val="Zhlav"/>
        <w:tabs>
          <w:tab w:val="clear" w:pos="4536"/>
          <w:tab w:val="clear" w:pos="9072"/>
        </w:tabs>
        <w:ind w:left="-180"/>
        <w:rPr>
          <w:rFonts w:ascii="Arial" w:hAnsi="Arial" w:cs="Arial"/>
          <w:sz w:val="24"/>
          <w:szCs w:val="24"/>
        </w:rPr>
      </w:pPr>
    </w:p>
    <w:p w:rsidR="00D31242" w:rsidRPr="00207684" w:rsidRDefault="00D31242" w:rsidP="00006956">
      <w:pPr>
        <w:pStyle w:val="Zhlav"/>
        <w:tabs>
          <w:tab w:val="clear" w:pos="4536"/>
          <w:tab w:val="clear" w:pos="9072"/>
        </w:tabs>
        <w:ind w:left="-426" w:hanging="283"/>
        <w:jc w:val="both"/>
        <w:rPr>
          <w:rFonts w:ascii="Arial" w:hAnsi="Arial" w:cs="Arial"/>
          <w:sz w:val="24"/>
          <w:szCs w:val="24"/>
        </w:rPr>
      </w:pPr>
      <w:r w:rsidRPr="00207684">
        <w:rPr>
          <w:rFonts w:ascii="Arial" w:hAnsi="Arial" w:cs="Arial"/>
          <w:b/>
          <w:sz w:val="24"/>
          <w:szCs w:val="24"/>
        </w:rPr>
        <w:t>1</w:t>
      </w:r>
      <w:r w:rsidRPr="00207684">
        <w:rPr>
          <w:rFonts w:ascii="Arial" w:hAnsi="Arial" w:cs="Arial"/>
          <w:sz w:val="24"/>
          <w:szCs w:val="24"/>
        </w:rPr>
        <w:t>)</w:t>
      </w:r>
      <w:r w:rsidRPr="00207684">
        <w:rPr>
          <w:rFonts w:ascii="Arial" w:hAnsi="Arial" w:cs="Arial"/>
          <w:i/>
          <w:sz w:val="24"/>
          <w:szCs w:val="24"/>
        </w:rPr>
        <w:t xml:space="preserve"> </w:t>
      </w:r>
      <w:r w:rsidRPr="00207684">
        <w:rPr>
          <w:rFonts w:ascii="Arial" w:hAnsi="Arial" w:cs="Arial"/>
          <w:b/>
          <w:i/>
          <w:sz w:val="24"/>
          <w:szCs w:val="24"/>
        </w:rPr>
        <w:t>Zprávu o nežádoucím účinku transf</w:t>
      </w:r>
      <w:r>
        <w:rPr>
          <w:rFonts w:ascii="Arial" w:hAnsi="Arial" w:cs="Arial"/>
          <w:b/>
          <w:i/>
          <w:sz w:val="24"/>
          <w:szCs w:val="24"/>
        </w:rPr>
        <w:t>u</w:t>
      </w:r>
      <w:r w:rsidRPr="00207684">
        <w:rPr>
          <w:rFonts w:ascii="Arial" w:hAnsi="Arial" w:cs="Arial"/>
          <w:b/>
          <w:i/>
          <w:sz w:val="24"/>
          <w:szCs w:val="24"/>
        </w:rPr>
        <w:t>ze</w:t>
      </w:r>
      <w:r w:rsidRPr="00207684">
        <w:rPr>
          <w:rFonts w:ascii="Arial" w:hAnsi="Arial" w:cs="Arial"/>
          <w:b/>
          <w:sz w:val="24"/>
          <w:szCs w:val="24"/>
        </w:rPr>
        <w:t xml:space="preserve"> vyplní lékař, který prováděl transf</w:t>
      </w:r>
      <w:r>
        <w:rPr>
          <w:rFonts w:ascii="Arial" w:hAnsi="Arial" w:cs="Arial"/>
          <w:b/>
          <w:sz w:val="24"/>
          <w:szCs w:val="24"/>
        </w:rPr>
        <w:t>u</w:t>
      </w:r>
      <w:r w:rsidRPr="00207684">
        <w:rPr>
          <w:rFonts w:ascii="Arial" w:hAnsi="Arial" w:cs="Arial"/>
          <w:b/>
          <w:sz w:val="24"/>
          <w:szCs w:val="24"/>
        </w:rPr>
        <w:t>zi</w:t>
      </w:r>
      <w:r>
        <w:rPr>
          <w:rFonts w:ascii="Arial" w:hAnsi="Arial" w:cs="Arial"/>
          <w:sz w:val="24"/>
          <w:szCs w:val="24"/>
        </w:rPr>
        <w:t xml:space="preserve"> a odešle transfu</w:t>
      </w:r>
      <w:r w:rsidRPr="00207684">
        <w:rPr>
          <w:rFonts w:ascii="Arial" w:hAnsi="Arial" w:cs="Arial"/>
          <w:sz w:val="24"/>
          <w:szCs w:val="24"/>
        </w:rPr>
        <w:t>znímu oddělení, které vydalo transf</w:t>
      </w:r>
      <w:r>
        <w:rPr>
          <w:rFonts w:ascii="Arial" w:hAnsi="Arial" w:cs="Arial"/>
          <w:sz w:val="24"/>
          <w:szCs w:val="24"/>
        </w:rPr>
        <w:t>u</w:t>
      </w:r>
      <w:r w:rsidRPr="00207684">
        <w:rPr>
          <w:rFonts w:ascii="Arial" w:hAnsi="Arial" w:cs="Arial"/>
          <w:sz w:val="24"/>
          <w:szCs w:val="24"/>
        </w:rPr>
        <w:t xml:space="preserve">zní přípravek. Zároveň doručí k vyšetření tento materiál:  </w:t>
      </w:r>
    </w:p>
    <w:p w:rsidR="00D31242" w:rsidRPr="00207684" w:rsidRDefault="003622C3" w:rsidP="003622C3">
      <w:pPr>
        <w:pStyle w:val="Zhlav"/>
        <w:numPr>
          <w:ilvl w:val="0"/>
          <w:numId w:val="12"/>
        </w:numPr>
        <w:tabs>
          <w:tab w:val="clear" w:pos="180"/>
          <w:tab w:val="clear" w:pos="4536"/>
          <w:tab w:val="clear" w:pos="9072"/>
          <w:tab w:val="num" w:pos="-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31242" w:rsidRPr="0000695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D31242" w:rsidRPr="00006956">
        <w:rPr>
          <w:rFonts w:ascii="Arial" w:hAnsi="Arial" w:cs="Arial"/>
          <w:sz w:val="24"/>
          <w:szCs w:val="24"/>
        </w:rPr>
        <w:t>ml</w:t>
      </w:r>
      <w:r w:rsidR="0006541E">
        <w:rPr>
          <w:rFonts w:ascii="Arial" w:hAnsi="Arial" w:cs="Arial"/>
          <w:sz w:val="24"/>
          <w:szCs w:val="24"/>
        </w:rPr>
        <w:t xml:space="preserve"> </w:t>
      </w:r>
      <w:r w:rsidR="00D31242" w:rsidRPr="00006956">
        <w:rPr>
          <w:rFonts w:ascii="Arial" w:hAnsi="Arial" w:cs="Arial"/>
          <w:sz w:val="24"/>
          <w:szCs w:val="24"/>
        </w:rPr>
        <w:t>srážlivé a 9</w:t>
      </w:r>
      <w:r>
        <w:rPr>
          <w:rFonts w:ascii="Arial" w:hAnsi="Arial" w:cs="Arial"/>
          <w:sz w:val="24"/>
          <w:szCs w:val="24"/>
        </w:rPr>
        <w:t xml:space="preserve"> </w:t>
      </w:r>
      <w:r w:rsidR="00D31242" w:rsidRPr="00006956">
        <w:rPr>
          <w:rFonts w:ascii="Arial" w:hAnsi="Arial" w:cs="Arial"/>
          <w:sz w:val="24"/>
          <w:szCs w:val="24"/>
        </w:rPr>
        <w:t>ml</w:t>
      </w:r>
      <w:r w:rsidR="00D31242" w:rsidRPr="00207684">
        <w:rPr>
          <w:rFonts w:ascii="Arial" w:hAnsi="Arial" w:cs="Arial"/>
          <w:sz w:val="24"/>
          <w:szCs w:val="24"/>
        </w:rPr>
        <w:t xml:space="preserve"> nesrážlivé k</w:t>
      </w:r>
      <w:r w:rsidR="00D31242">
        <w:rPr>
          <w:rFonts w:ascii="Arial" w:hAnsi="Arial" w:cs="Arial"/>
          <w:sz w:val="24"/>
          <w:szCs w:val="24"/>
        </w:rPr>
        <w:t>rve pacienta odebrané po transfu</w:t>
      </w:r>
      <w:r w:rsidR="00D31242" w:rsidRPr="00207684">
        <w:rPr>
          <w:rFonts w:ascii="Arial" w:hAnsi="Arial" w:cs="Arial"/>
          <w:sz w:val="24"/>
          <w:szCs w:val="24"/>
        </w:rPr>
        <w:t>zi</w:t>
      </w:r>
      <w:r w:rsidR="008B4D9E">
        <w:rPr>
          <w:rFonts w:ascii="Arial" w:hAnsi="Arial" w:cs="Arial"/>
          <w:sz w:val="24"/>
          <w:szCs w:val="24"/>
        </w:rPr>
        <w:t xml:space="preserve"> </w:t>
      </w:r>
      <w:r w:rsidR="00E91407">
        <w:rPr>
          <w:rFonts w:ascii="Arial" w:hAnsi="Arial" w:cs="Arial"/>
          <w:sz w:val="24"/>
          <w:szCs w:val="24"/>
        </w:rPr>
        <w:t>n</w:t>
      </w:r>
      <w:r w:rsidR="008B4D9E" w:rsidRPr="008B4D9E">
        <w:rPr>
          <w:rFonts w:ascii="Arial" w:hAnsi="Arial" w:cs="Arial"/>
          <w:sz w:val="24"/>
          <w:szCs w:val="24"/>
        </w:rPr>
        <w:t>a imunohematologické vyšetření (přednostně z jiné žíly, než kam byl podáván transfuzní přípravek)</w:t>
      </w:r>
      <w:r w:rsidR="00D31242">
        <w:rPr>
          <w:rFonts w:ascii="Arial" w:hAnsi="Arial" w:cs="Arial"/>
          <w:sz w:val="24"/>
          <w:szCs w:val="24"/>
        </w:rPr>
        <w:t>,</w:t>
      </w:r>
    </w:p>
    <w:p w:rsidR="00D31242" w:rsidRPr="00207684" w:rsidRDefault="00D31242" w:rsidP="003622C3">
      <w:pPr>
        <w:pStyle w:val="Zhlav"/>
        <w:numPr>
          <w:ilvl w:val="0"/>
          <w:numId w:val="12"/>
        </w:numPr>
        <w:tabs>
          <w:tab w:val="clear" w:pos="180"/>
          <w:tab w:val="clear" w:pos="4536"/>
          <w:tab w:val="clear" w:pos="9072"/>
          <w:tab w:val="num" w:pos="-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07684">
        <w:rPr>
          <w:rFonts w:ascii="Arial" w:hAnsi="Arial" w:cs="Arial"/>
          <w:sz w:val="24"/>
          <w:szCs w:val="24"/>
        </w:rPr>
        <w:t>zbytek transf</w:t>
      </w:r>
      <w:r>
        <w:rPr>
          <w:rFonts w:ascii="Arial" w:hAnsi="Arial" w:cs="Arial"/>
          <w:sz w:val="24"/>
          <w:szCs w:val="24"/>
        </w:rPr>
        <w:t>u</w:t>
      </w:r>
      <w:r w:rsidRPr="00207684">
        <w:rPr>
          <w:rFonts w:ascii="Arial" w:hAnsi="Arial" w:cs="Arial"/>
          <w:sz w:val="24"/>
          <w:szCs w:val="24"/>
        </w:rPr>
        <w:t>zního přípravku v uzavřeném vaku, spolu s transf</w:t>
      </w:r>
      <w:r>
        <w:rPr>
          <w:rFonts w:ascii="Arial" w:hAnsi="Arial" w:cs="Arial"/>
          <w:sz w:val="24"/>
          <w:szCs w:val="24"/>
        </w:rPr>
        <w:t>u</w:t>
      </w:r>
      <w:r w:rsidRPr="00207684">
        <w:rPr>
          <w:rFonts w:ascii="Arial" w:hAnsi="Arial" w:cs="Arial"/>
          <w:sz w:val="24"/>
          <w:szCs w:val="24"/>
        </w:rPr>
        <w:t>zním setem</w:t>
      </w:r>
      <w:r>
        <w:rPr>
          <w:rFonts w:ascii="Arial" w:hAnsi="Arial" w:cs="Arial"/>
          <w:sz w:val="24"/>
          <w:szCs w:val="24"/>
        </w:rPr>
        <w:t>,</w:t>
      </w:r>
    </w:p>
    <w:p w:rsidR="00D31242" w:rsidRDefault="00D31242" w:rsidP="00E95053">
      <w:pPr>
        <w:pStyle w:val="Zhlav"/>
        <w:numPr>
          <w:ilvl w:val="0"/>
          <w:numId w:val="12"/>
        </w:numPr>
        <w:tabs>
          <w:tab w:val="clear" w:pos="180"/>
          <w:tab w:val="clear" w:pos="4536"/>
          <w:tab w:val="clear" w:pos="9072"/>
          <w:tab w:val="num" w:pos="-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07684">
        <w:rPr>
          <w:rFonts w:ascii="Arial" w:hAnsi="Arial" w:cs="Arial"/>
          <w:sz w:val="24"/>
          <w:szCs w:val="24"/>
        </w:rPr>
        <w:t>vzorek pacienta použitý k </w:t>
      </w:r>
      <w:proofErr w:type="spellStart"/>
      <w:r w:rsidRPr="00207684">
        <w:rPr>
          <w:rFonts w:ascii="Arial" w:hAnsi="Arial" w:cs="Arial"/>
          <w:sz w:val="24"/>
          <w:szCs w:val="24"/>
        </w:rPr>
        <w:t>předtransf</w:t>
      </w:r>
      <w:r>
        <w:rPr>
          <w:rFonts w:ascii="Arial" w:hAnsi="Arial" w:cs="Arial"/>
          <w:sz w:val="24"/>
          <w:szCs w:val="24"/>
        </w:rPr>
        <w:t>u</w:t>
      </w:r>
      <w:r w:rsidRPr="00207684">
        <w:rPr>
          <w:rFonts w:ascii="Arial" w:hAnsi="Arial" w:cs="Arial"/>
          <w:sz w:val="24"/>
          <w:szCs w:val="24"/>
        </w:rPr>
        <w:t>znímu</w:t>
      </w:r>
      <w:proofErr w:type="spellEnd"/>
      <w:r w:rsidRPr="00207684">
        <w:rPr>
          <w:rFonts w:ascii="Arial" w:hAnsi="Arial" w:cs="Arial"/>
          <w:sz w:val="24"/>
          <w:szCs w:val="24"/>
        </w:rPr>
        <w:t xml:space="preserve"> vyšetření (zajistí laboratoř, která toto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31242" w:rsidRPr="00207684" w:rsidRDefault="00D31242" w:rsidP="00E95053">
      <w:pPr>
        <w:pStyle w:val="Zhlav"/>
        <w:tabs>
          <w:tab w:val="clear" w:pos="4536"/>
          <w:tab w:val="clear" w:pos="9072"/>
          <w:tab w:val="num" w:pos="-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622C3">
        <w:rPr>
          <w:rFonts w:ascii="Arial" w:hAnsi="Arial" w:cs="Arial"/>
          <w:sz w:val="24"/>
          <w:szCs w:val="24"/>
        </w:rPr>
        <w:t xml:space="preserve"> </w:t>
      </w:r>
      <w:r w:rsidRPr="00207684">
        <w:rPr>
          <w:rFonts w:ascii="Arial" w:hAnsi="Arial" w:cs="Arial"/>
          <w:sz w:val="24"/>
          <w:szCs w:val="24"/>
        </w:rPr>
        <w:t>vyšetření provedla)</w:t>
      </w:r>
      <w:r>
        <w:rPr>
          <w:rFonts w:ascii="Arial" w:hAnsi="Arial" w:cs="Arial"/>
          <w:sz w:val="24"/>
          <w:szCs w:val="24"/>
        </w:rPr>
        <w:t>,</w:t>
      </w:r>
    </w:p>
    <w:p w:rsidR="00D31242" w:rsidRPr="001A5FB8" w:rsidRDefault="00D31242" w:rsidP="007B2296">
      <w:pPr>
        <w:pStyle w:val="Zhlav"/>
        <w:numPr>
          <w:ilvl w:val="0"/>
          <w:numId w:val="12"/>
        </w:numPr>
        <w:tabs>
          <w:tab w:val="clear" w:pos="180"/>
          <w:tab w:val="clear" w:pos="4536"/>
          <w:tab w:val="clear" w:pos="9072"/>
          <w:tab w:val="num" w:pos="-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57FD">
        <w:rPr>
          <w:rFonts w:ascii="Arial" w:hAnsi="Arial" w:cs="Arial"/>
          <w:sz w:val="24"/>
          <w:szCs w:val="24"/>
        </w:rPr>
        <w:t xml:space="preserve">pokud bylo bezprostředně po sobě podáváno více přípravků, též zbytky již podaných </w:t>
      </w:r>
      <w:r w:rsidRPr="001A5FB8">
        <w:rPr>
          <w:rFonts w:ascii="Arial" w:hAnsi="Arial" w:cs="Arial"/>
          <w:sz w:val="24"/>
          <w:szCs w:val="24"/>
        </w:rPr>
        <w:t>přípravků</w:t>
      </w:r>
      <w:r w:rsidR="001A5FB8" w:rsidRPr="001A5FB8">
        <w:rPr>
          <w:rFonts w:ascii="Arial" w:hAnsi="Arial" w:cs="Arial"/>
          <w:sz w:val="24"/>
          <w:szCs w:val="24"/>
        </w:rPr>
        <w:t xml:space="preserve"> </w:t>
      </w:r>
      <w:r w:rsidR="003F57FD" w:rsidRPr="001A5FB8">
        <w:rPr>
          <w:rFonts w:ascii="Arial" w:hAnsi="Arial" w:cs="Arial"/>
          <w:sz w:val="24"/>
          <w:szCs w:val="24"/>
        </w:rPr>
        <w:t>(zbytky podáv</w:t>
      </w:r>
      <w:r w:rsidR="001A5FB8" w:rsidRPr="001A5FB8">
        <w:rPr>
          <w:rFonts w:ascii="Arial" w:hAnsi="Arial" w:cs="Arial"/>
          <w:sz w:val="24"/>
          <w:szCs w:val="24"/>
        </w:rPr>
        <w:t>a</w:t>
      </w:r>
      <w:r w:rsidR="003F57FD" w:rsidRPr="001A5FB8">
        <w:rPr>
          <w:rFonts w:ascii="Arial" w:hAnsi="Arial" w:cs="Arial"/>
          <w:sz w:val="24"/>
          <w:szCs w:val="24"/>
        </w:rPr>
        <w:t xml:space="preserve">ných transfuzních přípravků by měly být uchovávány na klinickém oddělení 24 hod. po jejich aplikaci při teplotě +2 </w:t>
      </w:r>
      <w:r w:rsidR="00E95053" w:rsidRPr="001A5FB8">
        <w:rPr>
          <w:rFonts w:ascii="Arial" w:hAnsi="Arial" w:cs="Arial"/>
          <w:sz w:val="24"/>
          <w:szCs w:val="24"/>
        </w:rPr>
        <w:t xml:space="preserve">°C </w:t>
      </w:r>
      <w:r w:rsidR="003F57FD" w:rsidRPr="001A5FB8">
        <w:rPr>
          <w:rFonts w:ascii="Arial" w:hAnsi="Arial" w:cs="Arial"/>
          <w:sz w:val="24"/>
          <w:szCs w:val="24"/>
        </w:rPr>
        <w:t xml:space="preserve">až </w:t>
      </w:r>
      <w:r w:rsidR="00E95053">
        <w:rPr>
          <w:rFonts w:ascii="Arial" w:hAnsi="Arial" w:cs="Arial"/>
          <w:sz w:val="24"/>
          <w:szCs w:val="24"/>
        </w:rPr>
        <w:br/>
      </w:r>
      <w:r w:rsidR="003F57FD" w:rsidRPr="001A5FB8">
        <w:rPr>
          <w:rFonts w:ascii="Arial" w:hAnsi="Arial" w:cs="Arial"/>
          <w:sz w:val="24"/>
          <w:szCs w:val="24"/>
        </w:rPr>
        <w:t>+8</w:t>
      </w:r>
      <w:r w:rsidR="00E95053">
        <w:rPr>
          <w:rFonts w:ascii="Arial" w:hAnsi="Arial" w:cs="Arial"/>
          <w:sz w:val="24"/>
          <w:szCs w:val="24"/>
        </w:rPr>
        <w:t xml:space="preserve"> </w:t>
      </w:r>
      <w:r w:rsidR="003F57FD" w:rsidRPr="001A5FB8">
        <w:rPr>
          <w:rFonts w:ascii="Arial" w:hAnsi="Arial" w:cs="Arial"/>
          <w:sz w:val="24"/>
          <w:szCs w:val="24"/>
        </w:rPr>
        <w:t>°C)</w:t>
      </w:r>
      <w:r w:rsidR="001A5FB8" w:rsidRPr="001A5FB8">
        <w:rPr>
          <w:rFonts w:ascii="Arial" w:hAnsi="Arial" w:cs="Arial"/>
          <w:sz w:val="24"/>
          <w:szCs w:val="24"/>
        </w:rPr>
        <w:t>.</w:t>
      </w:r>
    </w:p>
    <w:p w:rsidR="003F57FD" w:rsidRPr="001A5FB8" w:rsidRDefault="003F57FD" w:rsidP="003F57FD">
      <w:pPr>
        <w:pStyle w:val="Zhlav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D31242" w:rsidRPr="001A5FB8" w:rsidRDefault="00D31242" w:rsidP="00437B5D">
      <w:pPr>
        <w:pStyle w:val="Zhlav"/>
        <w:tabs>
          <w:tab w:val="clear" w:pos="4536"/>
          <w:tab w:val="clear" w:pos="9072"/>
        </w:tabs>
        <w:ind w:left="-728" w:hanging="14"/>
        <w:rPr>
          <w:rFonts w:ascii="Arial" w:hAnsi="Arial" w:cs="Arial"/>
          <w:b/>
          <w:sz w:val="24"/>
          <w:szCs w:val="24"/>
        </w:rPr>
      </w:pPr>
      <w:r w:rsidRPr="001A5FB8">
        <w:rPr>
          <w:rFonts w:ascii="Arial" w:hAnsi="Arial" w:cs="Arial"/>
          <w:b/>
          <w:sz w:val="24"/>
          <w:szCs w:val="24"/>
        </w:rPr>
        <w:t xml:space="preserve">2) Odešlete krevní vzorky pacienta na </w:t>
      </w:r>
      <w:r w:rsidR="008B4D9E" w:rsidRPr="001A5FB8">
        <w:rPr>
          <w:rFonts w:ascii="Arial" w:hAnsi="Arial" w:cs="Arial"/>
          <w:b/>
          <w:sz w:val="24"/>
          <w:szCs w:val="24"/>
        </w:rPr>
        <w:t xml:space="preserve">kontrolní </w:t>
      </w:r>
      <w:r w:rsidRPr="001A5FB8">
        <w:rPr>
          <w:rFonts w:ascii="Arial" w:hAnsi="Arial" w:cs="Arial"/>
          <w:b/>
          <w:sz w:val="24"/>
          <w:szCs w:val="24"/>
        </w:rPr>
        <w:t xml:space="preserve">vyšetření v režimu </w:t>
      </w:r>
      <w:proofErr w:type="spellStart"/>
      <w:r w:rsidRPr="001A5FB8">
        <w:rPr>
          <w:rFonts w:ascii="Arial" w:hAnsi="Arial" w:cs="Arial"/>
          <w:b/>
          <w:sz w:val="24"/>
          <w:szCs w:val="24"/>
        </w:rPr>
        <w:t>statim</w:t>
      </w:r>
      <w:proofErr w:type="spellEnd"/>
      <w:r w:rsidRPr="001A5FB8">
        <w:rPr>
          <w:rFonts w:ascii="Arial" w:hAnsi="Arial" w:cs="Arial"/>
          <w:b/>
          <w:sz w:val="24"/>
          <w:szCs w:val="24"/>
        </w:rPr>
        <w:t>:</w:t>
      </w:r>
    </w:p>
    <w:p w:rsidR="008B4D9E" w:rsidRPr="008B4D9E" w:rsidRDefault="008B4D9E" w:rsidP="00E95053">
      <w:pPr>
        <w:pStyle w:val="Zhlav"/>
        <w:ind w:left="284" w:hanging="284"/>
        <w:jc w:val="both"/>
        <w:rPr>
          <w:rFonts w:ascii="Arial" w:hAnsi="Arial" w:cs="Arial"/>
          <w:sz w:val="24"/>
          <w:szCs w:val="24"/>
        </w:rPr>
      </w:pPr>
      <w:r w:rsidRPr="001A5FB8">
        <w:rPr>
          <w:rFonts w:ascii="Arial" w:hAnsi="Arial" w:cs="Arial"/>
          <w:sz w:val="24"/>
          <w:szCs w:val="24"/>
        </w:rPr>
        <w:t>-</w:t>
      </w:r>
      <w:r w:rsidR="003622C3" w:rsidRPr="001A5FB8">
        <w:rPr>
          <w:rFonts w:ascii="Arial" w:hAnsi="Arial" w:cs="Arial"/>
          <w:sz w:val="24"/>
          <w:szCs w:val="24"/>
        </w:rPr>
        <w:t xml:space="preserve">  </w:t>
      </w:r>
      <w:r w:rsidR="004F0379">
        <w:rPr>
          <w:rFonts w:ascii="Arial" w:hAnsi="Arial" w:cs="Arial"/>
          <w:sz w:val="24"/>
          <w:szCs w:val="24"/>
        </w:rPr>
        <w:t xml:space="preserve"> </w:t>
      </w:r>
      <w:bookmarkStart w:id="2" w:name="_GoBack"/>
      <w:bookmarkEnd w:id="2"/>
      <w:r w:rsidRPr="001A5FB8">
        <w:rPr>
          <w:rFonts w:ascii="Arial" w:hAnsi="Arial" w:cs="Arial"/>
          <w:b/>
          <w:sz w:val="24"/>
          <w:szCs w:val="24"/>
          <w:u w:val="single"/>
        </w:rPr>
        <w:t>při podezření na hemolytickou reakci</w:t>
      </w:r>
      <w:r w:rsidRPr="001A5FB8">
        <w:rPr>
          <w:rFonts w:ascii="Arial" w:hAnsi="Arial" w:cs="Arial"/>
          <w:sz w:val="24"/>
          <w:szCs w:val="24"/>
        </w:rPr>
        <w:t>: navíc vzorky pro vyšetření krevního obrazu</w:t>
      </w:r>
      <w:r w:rsidR="00115260" w:rsidRPr="001A5FB8">
        <w:rPr>
          <w:rFonts w:ascii="Arial" w:hAnsi="Arial" w:cs="Arial"/>
          <w:sz w:val="24"/>
          <w:szCs w:val="24"/>
        </w:rPr>
        <w:t>,</w:t>
      </w:r>
      <w:r w:rsidRPr="001A5FB8">
        <w:rPr>
          <w:rFonts w:ascii="Arial" w:hAnsi="Arial" w:cs="Arial"/>
          <w:sz w:val="24"/>
          <w:szCs w:val="24"/>
        </w:rPr>
        <w:t xml:space="preserve"> včetně mikroskopického vyšetření nátěru periferní krve (</w:t>
      </w:r>
      <w:proofErr w:type="spellStart"/>
      <w:r w:rsidRPr="001A5FB8">
        <w:rPr>
          <w:rFonts w:ascii="Arial" w:hAnsi="Arial" w:cs="Arial"/>
          <w:sz w:val="24"/>
          <w:szCs w:val="24"/>
        </w:rPr>
        <w:t>schistocyty</w:t>
      </w:r>
      <w:proofErr w:type="spellEnd"/>
      <w:r w:rsidRPr="001A5F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A5FB8">
        <w:rPr>
          <w:rFonts w:ascii="Arial" w:hAnsi="Arial" w:cs="Arial"/>
          <w:sz w:val="24"/>
          <w:szCs w:val="24"/>
        </w:rPr>
        <w:t>aglutináty</w:t>
      </w:r>
      <w:proofErr w:type="spellEnd"/>
      <w:r w:rsidRPr="001A5FB8">
        <w:rPr>
          <w:rFonts w:ascii="Arial" w:hAnsi="Arial" w:cs="Arial"/>
          <w:sz w:val="24"/>
          <w:szCs w:val="24"/>
        </w:rPr>
        <w:t xml:space="preserve">), volného hemoglobinu v séru, LDH, </w:t>
      </w:r>
      <w:proofErr w:type="spellStart"/>
      <w:r w:rsidRPr="001A5FB8">
        <w:rPr>
          <w:rFonts w:ascii="Arial" w:hAnsi="Arial" w:cs="Arial"/>
          <w:sz w:val="24"/>
          <w:szCs w:val="24"/>
        </w:rPr>
        <w:t>haptoglobinu</w:t>
      </w:r>
      <w:proofErr w:type="spellEnd"/>
      <w:r w:rsidR="003F57FD" w:rsidRPr="001A5FB8">
        <w:rPr>
          <w:rFonts w:ascii="Arial" w:hAnsi="Arial" w:cs="Arial"/>
          <w:sz w:val="24"/>
          <w:szCs w:val="24"/>
        </w:rPr>
        <w:t>,</w:t>
      </w:r>
      <w:r w:rsidRPr="001A5FB8">
        <w:rPr>
          <w:rFonts w:ascii="Arial" w:hAnsi="Arial" w:cs="Arial"/>
          <w:sz w:val="24"/>
          <w:szCs w:val="24"/>
        </w:rPr>
        <w:t xml:space="preserve"> bilirubinu</w:t>
      </w:r>
      <w:r w:rsidR="003F57FD" w:rsidRPr="001A5FB8">
        <w:rPr>
          <w:rFonts w:ascii="Arial" w:hAnsi="Arial" w:cs="Arial"/>
          <w:sz w:val="24"/>
          <w:szCs w:val="24"/>
        </w:rPr>
        <w:t xml:space="preserve"> (zejména nekonjugovaného) a jaterních testů</w:t>
      </w:r>
      <w:r w:rsidR="00E95053">
        <w:rPr>
          <w:rFonts w:ascii="Arial" w:hAnsi="Arial" w:cs="Arial"/>
          <w:sz w:val="24"/>
          <w:szCs w:val="24"/>
        </w:rPr>
        <w:t>,</w:t>
      </w:r>
    </w:p>
    <w:p w:rsidR="008B4D9E" w:rsidRPr="008B4D9E" w:rsidRDefault="008B4D9E" w:rsidP="00E95053">
      <w:pPr>
        <w:pStyle w:val="Zhlav"/>
        <w:spacing w:before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622C3">
        <w:rPr>
          <w:rFonts w:ascii="Arial" w:hAnsi="Arial" w:cs="Arial"/>
          <w:sz w:val="24"/>
          <w:szCs w:val="24"/>
        </w:rPr>
        <w:t xml:space="preserve"> </w:t>
      </w:r>
      <w:r w:rsidR="004F0379">
        <w:rPr>
          <w:rFonts w:ascii="Arial" w:hAnsi="Arial" w:cs="Arial"/>
          <w:sz w:val="24"/>
          <w:szCs w:val="24"/>
        </w:rPr>
        <w:t xml:space="preserve"> </w:t>
      </w:r>
      <w:r w:rsidRPr="008B4D9E">
        <w:rPr>
          <w:rFonts w:ascii="Arial" w:hAnsi="Arial" w:cs="Arial"/>
          <w:b/>
          <w:sz w:val="24"/>
          <w:szCs w:val="24"/>
          <w:u w:val="single"/>
        </w:rPr>
        <w:t>k detekci případné aktivace koagulace u závažné reakce:</w:t>
      </w:r>
      <w:r w:rsidRPr="008B4D9E">
        <w:rPr>
          <w:rFonts w:ascii="Arial" w:hAnsi="Arial" w:cs="Arial"/>
          <w:sz w:val="24"/>
          <w:szCs w:val="24"/>
        </w:rPr>
        <w:t xml:space="preserve"> krevní obraz (trombocyty), koagulační vyšetření (PTT, APTT, TT, D-dimery, AT III, FBG),</w:t>
      </w:r>
    </w:p>
    <w:p w:rsidR="008B4D9E" w:rsidRPr="008B4D9E" w:rsidRDefault="003622C3" w:rsidP="00E95053">
      <w:pPr>
        <w:pStyle w:val="Zhlav"/>
        <w:spacing w:before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B4D9E">
        <w:rPr>
          <w:rFonts w:ascii="Arial" w:hAnsi="Arial" w:cs="Arial"/>
          <w:sz w:val="24"/>
          <w:szCs w:val="24"/>
        </w:rPr>
        <w:t xml:space="preserve">- </w:t>
      </w:r>
      <w:r w:rsidR="008B4D9E" w:rsidRPr="008B4D9E">
        <w:rPr>
          <w:rFonts w:ascii="Arial" w:hAnsi="Arial" w:cs="Arial"/>
          <w:b/>
          <w:sz w:val="24"/>
          <w:szCs w:val="24"/>
          <w:u w:val="single"/>
        </w:rPr>
        <w:t xml:space="preserve">k detekci parametrů snížené </w:t>
      </w:r>
      <w:proofErr w:type="spellStart"/>
      <w:r w:rsidR="008B4D9E" w:rsidRPr="008B4D9E">
        <w:rPr>
          <w:rFonts w:ascii="Arial" w:hAnsi="Arial" w:cs="Arial"/>
          <w:b/>
          <w:sz w:val="24"/>
          <w:szCs w:val="24"/>
          <w:u w:val="single"/>
        </w:rPr>
        <w:t>perfuze</w:t>
      </w:r>
      <w:proofErr w:type="spellEnd"/>
      <w:r w:rsidR="008B4D9E" w:rsidRPr="008B4D9E">
        <w:rPr>
          <w:rFonts w:ascii="Arial" w:hAnsi="Arial" w:cs="Arial"/>
          <w:b/>
          <w:sz w:val="24"/>
          <w:szCs w:val="24"/>
          <w:u w:val="single"/>
        </w:rPr>
        <w:t xml:space="preserve"> ledvin u závažné reakce:</w:t>
      </w:r>
      <w:r w:rsidR="008B4D9E" w:rsidRPr="008B4D9E">
        <w:rPr>
          <w:rFonts w:ascii="Arial" w:hAnsi="Arial" w:cs="Arial"/>
          <w:sz w:val="24"/>
          <w:szCs w:val="24"/>
        </w:rPr>
        <w:t xml:space="preserve"> (kreatinin, elektrolyty, </w:t>
      </w:r>
      <w:proofErr w:type="spellStart"/>
      <w:r w:rsidR="008B4D9E" w:rsidRPr="008B4D9E">
        <w:rPr>
          <w:rFonts w:ascii="Arial" w:hAnsi="Arial" w:cs="Arial"/>
          <w:sz w:val="24"/>
          <w:szCs w:val="24"/>
        </w:rPr>
        <w:t>Astrup</w:t>
      </w:r>
      <w:proofErr w:type="spellEnd"/>
      <w:r w:rsidR="008B4D9E" w:rsidRPr="008B4D9E">
        <w:rPr>
          <w:rFonts w:ascii="Arial" w:hAnsi="Arial" w:cs="Arial"/>
          <w:sz w:val="24"/>
          <w:szCs w:val="24"/>
        </w:rPr>
        <w:t>),</w:t>
      </w:r>
    </w:p>
    <w:p w:rsidR="008B4D9E" w:rsidRPr="008B4D9E" w:rsidRDefault="008B4D9E" w:rsidP="00E95053">
      <w:pPr>
        <w:pStyle w:val="Zhlav"/>
        <w:spacing w:before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622C3">
        <w:rPr>
          <w:rFonts w:ascii="Arial" w:hAnsi="Arial" w:cs="Arial"/>
          <w:sz w:val="24"/>
          <w:szCs w:val="24"/>
        </w:rPr>
        <w:t xml:space="preserve">  </w:t>
      </w:r>
      <w:r w:rsidRPr="008B4D9E">
        <w:rPr>
          <w:rFonts w:ascii="Arial" w:hAnsi="Arial" w:cs="Arial"/>
          <w:b/>
          <w:sz w:val="24"/>
          <w:szCs w:val="24"/>
          <w:u w:val="single"/>
        </w:rPr>
        <w:t>při podezření na septickou reakci</w:t>
      </w:r>
      <w:r w:rsidRPr="008B4D9E">
        <w:rPr>
          <w:rFonts w:ascii="Arial" w:hAnsi="Arial" w:cs="Arial"/>
          <w:sz w:val="24"/>
          <w:szCs w:val="24"/>
        </w:rPr>
        <w:t xml:space="preserve"> (septický šok, febrilní reakce s významným zvýšením teploty a třesavkou a zimnicí): hemokultura </w:t>
      </w:r>
      <w:r w:rsidRPr="00E95053">
        <w:rPr>
          <w:rFonts w:ascii="Arial" w:hAnsi="Arial" w:cs="Arial"/>
          <w:sz w:val="24"/>
          <w:szCs w:val="24"/>
        </w:rPr>
        <w:t xml:space="preserve">+ </w:t>
      </w:r>
      <w:r w:rsidR="00506716" w:rsidRPr="00E95053">
        <w:rPr>
          <w:rFonts w:ascii="Arial" w:hAnsi="Arial" w:cs="Arial"/>
          <w:sz w:val="24"/>
          <w:szCs w:val="24"/>
        </w:rPr>
        <w:t xml:space="preserve">ihned odeslat na </w:t>
      </w:r>
      <w:proofErr w:type="gramStart"/>
      <w:r w:rsidR="00506716" w:rsidRPr="00E95053">
        <w:rPr>
          <w:rFonts w:ascii="Arial" w:hAnsi="Arial" w:cs="Arial"/>
          <w:sz w:val="24"/>
          <w:szCs w:val="24"/>
        </w:rPr>
        <w:t xml:space="preserve">TO  </w:t>
      </w:r>
      <w:r w:rsidRPr="00E95053">
        <w:rPr>
          <w:rFonts w:ascii="Arial" w:hAnsi="Arial" w:cs="Arial"/>
          <w:sz w:val="24"/>
          <w:szCs w:val="24"/>
        </w:rPr>
        <w:t>zbytk</w:t>
      </w:r>
      <w:r w:rsidR="00506716" w:rsidRPr="00E95053">
        <w:rPr>
          <w:rFonts w:ascii="Arial" w:hAnsi="Arial" w:cs="Arial"/>
          <w:sz w:val="24"/>
          <w:szCs w:val="24"/>
        </w:rPr>
        <w:t>y</w:t>
      </w:r>
      <w:proofErr w:type="gramEnd"/>
      <w:r w:rsidRPr="00E95053">
        <w:rPr>
          <w:rFonts w:ascii="Arial" w:hAnsi="Arial" w:cs="Arial"/>
          <w:sz w:val="24"/>
          <w:szCs w:val="24"/>
        </w:rPr>
        <w:t xml:space="preserve"> transfuzního přípravku</w:t>
      </w:r>
      <w:r w:rsidR="00506716" w:rsidRPr="00E95053">
        <w:rPr>
          <w:rFonts w:ascii="Arial" w:hAnsi="Arial" w:cs="Arial"/>
          <w:sz w:val="24"/>
          <w:szCs w:val="24"/>
        </w:rPr>
        <w:t xml:space="preserve"> spolu s vyplněnou papírovou žádankou o mikrobiologické vyšetření </w:t>
      </w:r>
      <w:r w:rsidR="00506716" w:rsidRPr="00E95053">
        <w:rPr>
          <w:rFonts w:ascii="Arial" w:hAnsi="Arial" w:cs="Arial"/>
          <w:i/>
          <w:sz w:val="24"/>
          <w:szCs w:val="24"/>
        </w:rPr>
        <w:t>Fm-L009-035-MIKRO-003</w:t>
      </w:r>
      <w:r w:rsidR="003622C3" w:rsidRPr="00E95053">
        <w:rPr>
          <w:rFonts w:ascii="Arial" w:hAnsi="Arial" w:cs="Arial"/>
          <w:sz w:val="24"/>
          <w:szCs w:val="24"/>
        </w:rPr>
        <w:t>,</w:t>
      </w:r>
    </w:p>
    <w:p w:rsidR="008B4D9E" w:rsidRPr="008B4D9E" w:rsidRDefault="008B4D9E" w:rsidP="00E95053">
      <w:pPr>
        <w:pStyle w:val="Zhlav"/>
        <w:spacing w:before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622C3">
        <w:rPr>
          <w:rFonts w:ascii="Arial" w:hAnsi="Arial" w:cs="Arial"/>
          <w:sz w:val="24"/>
          <w:szCs w:val="24"/>
        </w:rPr>
        <w:t xml:space="preserve">  </w:t>
      </w:r>
      <w:r w:rsidRPr="008B4D9E">
        <w:rPr>
          <w:rFonts w:ascii="Arial" w:hAnsi="Arial" w:cs="Arial"/>
          <w:b/>
          <w:sz w:val="24"/>
          <w:szCs w:val="24"/>
          <w:u w:val="single"/>
        </w:rPr>
        <w:t>při podezření na anafylaktickou reakci</w:t>
      </w:r>
      <w:r w:rsidRPr="008B4D9E">
        <w:rPr>
          <w:rFonts w:ascii="Arial" w:hAnsi="Arial" w:cs="Arial"/>
          <w:sz w:val="24"/>
          <w:szCs w:val="24"/>
        </w:rPr>
        <w:t xml:space="preserve">: zvážit vyšetření </w:t>
      </w:r>
      <w:proofErr w:type="spellStart"/>
      <w:r w:rsidRPr="008B4D9E">
        <w:rPr>
          <w:rFonts w:ascii="Arial" w:hAnsi="Arial" w:cs="Arial"/>
          <w:sz w:val="24"/>
          <w:szCs w:val="24"/>
        </w:rPr>
        <w:t>IgA</w:t>
      </w:r>
      <w:proofErr w:type="spellEnd"/>
      <w:r w:rsidRPr="008B4D9E">
        <w:rPr>
          <w:rFonts w:ascii="Arial" w:hAnsi="Arial" w:cs="Arial"/>
          <w:sz w:val="24"/>
          <w:szCs w:val="24"/>
        </w:rPr>
        <w:t>, event. anti-</w:t>
      </w:r>
      <w:proofErr w:type="spellStart"/>
      <w:r w:rsidRPr="008B4D9E">
        <w:rPr>
          <w:rFonts w:ascii="Arial" w:hAnsi="Arial" w:cs="Arial"/>
          <w:sz w:val="24"/>
          <w:szCs w:val="24"/>
        </w:rPr>
        <w:t>IgA</w:t>
      </w:r>
      <w:proofErr w:type="spellEnd"/>
      <w:r w:rsidRPr="008B4D9E">
        <w:rPr>
          <w:rFonts w:ascii="Arial" w:hAnsi="Arial" w:cs="Arial"/>
          <w:sz w:val="24"/>
          <w:szCs w:val="24"/>
        </w:rPr>
        <w:t xml:space="preserve"> protilátek.</w:t>
      </w:r>
    </w:p>
    <w:p w:rsidR="008B4D9E" w:rsidRDefault="008B4D9E" w:rsidP="008B4D9E">
      <w:pPr>
        <w:pStyle w:val="Zhlav"/>
        <w:tabs>
          <w:tab w:val="clear" w:pos="4536"/>
          <w:tab w:val="clear" w:pos="9072"/>
        </w:tabs>
        <w:ind w:left="-728" w:hanging="14"/>
        <w:rPr>
          <w:rFonts w:ascii="Arial" w:hAnsi="Arial" w:cs="Arial"/>
          <w:sz w:val="24"/>
          <w:szCs w:val="24"/>
        </w:rPr>
      </w:pPr>
      <w:r w:rsidRPr="008B4D9E">
        <w:rPr>
          <w:rFonts w:ascii="Arial" w:hAnsi="Arial" w:cs="Arial"/>
          <w:sz w:val="24"/>
          <w:szCs w:val="24"/>
        </w:rPr>
        <w:tab/>
      </w:r>
    </w:p>
    <w:p w:rsidR="008B4D9E" w:rsidRDefault="008B4D9E" w:rsidP="008B4D9E">
      <w:pPr>
        <w:pStyle w:val="Zhlav"/>
        <w:tabs>
          <w:tab w:val="clear" w:pos="4536"/>
          <w:tab w:val="clear" w:pos="9072"/>
        </w:tabs>
        <w:ind w:left="-728" w:hanging="14"/>
        <w:rPr>
          <w:rFonts w:ascii="Arial" w:hAnsi="Arial" w:cs="Arial"/>
          <w:sz w:val="24"/>
          <w:szCs w:val="24"/>
        </w:rPr>
      </w:pPr>
      <w:r w:rsidRPr="008B4D9E">
        <w:rPr>
          <w:rFonts w:ascii="Arial" w:hAnsi="Arial" w:cs="Arial"/>
          <w:b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="003622C3">
        <w:rPr>
          <w:rFonts w:ascii="Arial" w:hAnsi="Arial" w:cs="Arial"/>
          <w:b/>
          <w:sz w:val="24"/>
          <w:szCs w:val="24"/>
        </w:rPr>
        <w:t>O</w:t>
      </w:r>
      <w:r w:rsidRPr="008B4D9E">
        <w:rPr>
          <w:rFonts w:ascii="Arial" w:hAnsi="Arial" w:cs="Arial"/>
          <w:b/>
          <w:sz w:val="24"/>
          <w:szCs w:val="24"/>
        </w:rPr>
        <w:t>debrat vzorek moči</w:t>
      </w:r>
      <w:r w:rsidRPr="008B4D9E">
        <w:rPr>
          <w:rFonts w:ascii="Arial" w:hAnsi="Arial" w:cs="Arial"/>
          <w:sz w:val="24"/>
          <w:szCs w:val="24"/>
        </w:rPr>
        <w:t xml:space="preserve"> na biochemické vyšetření</w:t>
      </w:r>
      <w:r w:rsidR="003622C3">
        <w:rPr>
          <w:rFonts w:ascii="Arial" w:hAnsi="Arial" w:cs="Arial"/>
          <w:sz w:val="24"/>
          <w:szCs w:val="24"/>
        </w:rPr>
        <w:t>.</w:t>
      </w:r>
    </w:p>
    <w:p w:rsidR="003F57FD" w:rsidRDefault="003F57FD" w:rsidP="008B4D9E">
      <w:pPr>
        <w:pStyle w:val="Zhlav"/>
        <w:tabs>
          <w:tab w:val="clear" w:pos="4536"/>
          <w:tab w:val="clear" w:pos="9072"/>
        </w:tabs>
        <w:ind w:left="-728" w:hanging="14"/>
        <w:rPr>
          <w:rFonts w:ascii="Arial" w:hAnsi="Arial" w:cs="Arial"/>
          <w:b/>
          <w:sz w:val="24"/>
          <w:szCs w:val="24"/>
        </w:rPr>
      </w:pPr>
    </w:p>
    <w:p w:rsidR="008B4D9E" w:rsidRDefault="003F57FD" w:rsidP="00E95053">
      <w:pPr>
        <w:pStyle w:val="Zhlav"/>
        <w:tabs>
          <w:tab w:val="clear" w:pos="4536"/>
          <w:tab w:val="clear" w:pos="9072"/>
        </w:tabs>
        <w:ind w:left="-728" w:hanging="14"/>
        <w:rPr>
          <w:rFonts w:ascii="Arial" w:hAnsi="Arial" w:cs="Arial"/>
          <w:b/>
          <w:sz w:val="24"/>
          <w:szCs w:val="24"/>
        </w:rPr>
      </w:pPr>
      <w:r w:rsidRPr="001A5FB8">
        <w:rPr>
          <w:rFonts w:ascii="Arial" w:hAnsi="Arial" w:cs="Arial"/>
          <w:b/>
          <w:sz w:val="24"/>
          <w:szCs w:val="24"/>
        </w:rPr>
        <w:t xml:space="preserve">4) RTG S+P vyšetření při </w:t>
      </w:r>
      <w:r w:rsidRPr="001A5FB8">
        <w:rPr>
          <w:rFonts w:ascii="Arial" w:hAnsi="Arial" w:cs="Arial"/>
          <w:b/>
          <w:sz w:val="24"/>
          <w:szCs w:val="24"/>
          <w:u w:val="single"/>
        </w:rPr>
        <w:t>podezření na TRALI</w:t>
      </w:r>
      <w:r w:rsidR="00D33C36" w:rsidRPr="001A5FB8">
        <w:rPr>
          <w:rFonts w:ascii="Arial" w:hAnsi="Arial" w:cs="Arial"/>
          <w:b/>
          <w:sz w:val="24"/>
          <w:szCs w:val="24"/>
          <w:u w:val="single"/>
        </w:rPr>
        <w:t xml:space="preserve"> ev. oběhovou reakci (TACO)</w:t>
      </w:r>
      <w:r w:rsidR="00D31242" w:rsidRPr="008B4D9E">
        <w:rPr>
          <w:rFonts w:ascii="Arial" w:hAnsi="Arial" w:cs="Arial"/>
          <w:sz w:val="24"/>
          <w:szCs w:val="24"/>
        </w:rPr>
        <w:t xml:space="preserve"> </w:t>
      </w:r>
      <w:r w:rsidR="008B4D9E">
        <w:rPr>
          <w:rFonts w:ascii="Arial" w:hAnsi="Arial" w:cs="Arial"/>
          <w:b/>
          <w:sz w:val="24"/>
          <w:szCs w:val="24"/>
        </w:rPr>
        <w:t xml:space="preserve"> </w:t>
      </w:r>
    </w:p>
    <w:p w:rsidR="00D31242" w:rsidRPr="008B4D9E" w:rsidRDefault="00D31242" w:rsidP="00381CF7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4"/>
          <w:szCs w:val="24"/>
        </w:rPr>
      </w:pPr>
    </w:p>
    <w:p w:rsidR="00D31242" w:rsidRDefault="00D31242" w:rsidP="00E023DA">
      <w:pPr>
        <w:pStyle w:val="Zhlav"/>
        <w:tabs>
          <w:tab w:val="clear" w:pos="4536"/>
          <w:tab w:val="clear" w:pos="9072"/>
        </w:tabs>
        <w:ind w:left="-728"/>
        <w:jc w:val="both"/>
        <w:rPr>
          <w:rFonts w:ascii="Arial" w:hAnsi="Arial" w:cs="Arial"/>
          <w:sz w:val="24"/>
          <w:szCs w:val="24"/>
        </w:rPr>
      </w:pPr>
    </w:p>
    <w:p w:rsidR="00D31242" w:rsidRPr="00207684" w:rsidRDefault="00D31242" w:rsidP="007B2296">
      <w:pPr>
        <w:pStyle w:val="Zhlav"/>
        <w:tabs>
          <w:tab w:val="clear" w:pos="4536"/>
          <w:tab w:val="clear" w:pos="9072"/>
        </w:tabs>
        <w:ind w:left="284" w:hanging="284"/>
        <w:rPr>
          <w:rFonts w:ascii="Arial" w:hAnsi="Arial" w:cs="Arial"/>
          <w:b/>
          <w:sz w:val="24"/>
          <w:szCs w:val="24"/>
        </w:rPr>
      </w:pPr>
    </w:p>
    <w:p w:rsidR="00D31242" w:rsidRPr="00207684" w:rsidRDefault="00D31242" w:rsidP="007B2296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sectPr w:rsidR="00D31242" w:rsidRPr="00207684" w:rsidSect="000E465B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397" w:right="1418" w:bottom="397" w:left="1418" w:header="39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E43" w:rsidRDefault="00863E43">
      <w:r>
        <w:separator/>
      </w:r>
    </w:p>
  </w:endnote>
  <w:endnote w:type="continuationSeparator" w:id="0">
    <w:p w:rsidR="00863E43" w:rsidRDefault="0086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2C3" w:rsidRDefault="00006F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622C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22C3">
      <w:rPr>
        <w:rStyle w:val="slostrnky"/>
        <w:noProof/>
      </w:rPr>
      <w:t>2</w:t>
    </w:r>
    <w:r>
      <w:rPr>
        <w:rStyle w:val="slostrnky"/>
      </w:rPr>
      <w:fldChar w:fldCharType="end"/>
    </w:r>
  </w:p>
  <w:p w:rsidR="003622C3" w:rsidRDefault="003622C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2C3" w:rsidRPr="00031FEB" w:rsidRDefault="003622C3" w:rsidP="001C5B81">
    <w:pPr>
      <w:pStyle w:val="Zhlav"/>
      <w:tabs>
        <w:tab w:val="clear" w:pos="9072"/>
        <w:tab w:val="left" w:pos="8364"/>
        <w:tab w:val="right" w:pos="9771"/>
      </w:tabs>
      <w:ind w:left="-714" w:right="-659"/>
      <w:rPr>
        <w:rFonts w:ascii="Arial" w:hAnsi="Arial" w:cs="Arial"/>
        <w:sz w:val="14"/>
        <w:szCs w:val="14"/>
      </w:rPr>
    </w:pPr>
    <w:r w:rsidRPr="00031FEB">
      <w:rPr>
        <w:rFonts w:ascii="Arial" w:hAnsi="Arial" w:cs="Arial"/>
        <w:sz w:val="14"/>
        <w:szCs w:val="14"/>
      </w:rPr>
      <w:t>Zpráva o nežádoucím účinku transf</w:t>
    </w:r>
    <w:r>
      <w:rPr>
        <w:rFonts w:ascii="Arial" w:hAnsi="Arial" w:cs="Arial"/>
        <w:sz w:val="14"/>
        <w:szCs w:val="14"/>
      </w:rPr>
      <w:t>u</w:t>
    </w:r>
    <w:r w:rsidRPr="00031FEB">
      <w:rPr>
        <w:rFonts w:ascii="Arial" w:hAnsi="Arial" w:cs="Arial"/>
        <w:sz w:val="14"/>
        <w:szCs w:val="14"/>
      </w:rPr>
      <w:t>ze (Fm-L00</w:t>
    </w:r>
    <w:r>
      <w:rPr>
        <w:rFonts w:ascii="Arial" w:hAnsi="Arial" w:cs="Arial"/>
        <w:sz w:val="14"/>
        <w:szCs w:val="14"/>
      </w:rPr>
      <w:t>9</w:t>
    </w:r>
    <w:r w:rsidRPr="00031FEB">
      <w:rPr>
        <w:rFonts w:ascii="Arial" w:hAnsi="Arial" w:cs="Arial"/>
        <w:sz w:val="14"/>
        <w:szCs w:val="14"/>
      </w:rPr>
      <w:t>-0</w:t>
    </w:r>
    <w:r>
      <w:rPr>
        <w:rFonts w:ascii="Arial" w:hAnsi="Arial" w:cs="Arial"/>
        <w:sz w:val="14"/>
        <w:szCs w:val="14"/>
      </w:rPr>
      <w:t>33</w:t>
    </w:r>
    <w:r w:rsidRPr="00031FEB">
      <w:rPr>
        <w:rFonts w:ascii="Arial" w:hAnsi="Arial" w:cs="Arial"/>
        <w:sz w:val="14"/>
        <w:szCs w:val="14"/>
      </w:rPr>
      <w:t>-</w:t>
    </w:r>
    <w:r>
      <w:rPr>
        <w:rFonts w:ascii="Arial" w:hAnsi="Arial" w:cs="Arial"/>
        <w:sz w:val="14"/>
        <w:szCs w:val="14"/>
      </w:rPr>
      <w:t>IMUP</w:t>
    </w:r>
    <w:r w:rsidRPr="00031FEB">
      <w:rPr>
        <w:rFonts w:ascii="Arial" w:hAnsi="Arial" w:cs="Arial"/>
        <w:sz w:val="14"/>
        <w:szCs w:val="14"/>
      </w:rPr>
      <w:t>-00</w:t>
    </w:r>
    <w:r>
      <w:rPr>
        <w:rFonts w:ascii="Arial" w:hAnsi="Arial" w:cs="Arial"/>
        <w:sz w:val="14"/>
        <w:szCs w:val="14"/>
      </w:rPr>
      <w:t>6</w:t>
    </w:r>
    <w:r w:rsidRPr="00031FEB">
      <w:rPr>
        <w:rFonts w:ascii="Arial" w:hAnsi="Arial" w:cs="Arial"/>
        <w:sz w:val="14"/>
        <w:szCs w:val="14"/>
      </w:rPr>
      <w:t xml:space="preserve">)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031FEB">
      <w:rPr>
        <w:rFonts w:ascii="Arial" w:hAnsi="Arial" w:cs="Arial"/>
        <w:sz w:val="14"/>
        <w:szCs w:val="14"/>
      </w:rPr>
      <w:t xml:space="preserve">Strana </w:t>
    </w:r>
    <w:r w:rsidR="00006F5A" w:rsidRPr="00031FEB">
      <w:rPr>
        <w:rFonts w:ascii="Arial" w:hAnsi="Arial" w:cs="Arial"/>
        <w:sz w:val="14"/>
        <w:szCs w:val="14"/>
      </w:rPr>
      <w:fldChar w:fldCharType="begin"/>
    </w:r>
    <w:r w:rsidRPr="00031FEB">
      <w:rPr>
        <w:rFonts w:ascii="Arial" w:hAnsi="Arial" w:cs="Arial"/>
        <w:sz w:val="14"/>
        <w:szCs w:val="14"/>
      </w:rPr>
      <w:instrText xml:space="preserve"> PAGE </w:instrText>
    </w:r>
    <w:r w:rsidR="00006F5A" w:rsidRPr="00031FEB">
      <w:rPr>
        <w:rFonts w:ascii="Arial" w:hAnsi="Arial" w:cs="Arial"/>
        <w:sz w:val="14"/>
        <w:szCs w:val="14"/>
      </w:rPr>
      <w:fldChar w:fldCharType="separate"/>
    </w:r>
    <w:r w:rsidR="00D05890">
      <w:rPr>
        <w:rFonts w:ascii="Arial" w:hAnsi="Arial" w:cs="Arial"/>
        <w:noProof/>
        <w:sz w:val="14"/>
        <w:szCs w:val="14"/>
      </w:rPr>
      <w:t>2</w:t>
    </w:r>
    <w:r w:rsidR="00006F5A" w:rsidRPr="00031FEB">
      <w:rPr>
        <w:rFonts w:ascii="Arial" w:hAnsi="Arial" w:cs="Arial"/>
        <w:sz w:val="14"/>
        <w:szCs w:val="14"/>
      </w:rPr>
      <w:fldChar w:fldCharType="end"/>
    </w:r>
    <w:r w:rsidRPr="00031FEB">
      <w:rPr>
        <w:rFonts w:ascii="Arial" w:hAnsi="Arial" w:cs="Arial"/>
        <w:sz w:val="14"/>
        <w:szCs w:val="14"/>
      </w:rPr>
      <w:t>/</w:t>
    </w:r>
    <w:r w:rsidR="00006F5A" w:rsidRPr="00031FEB">
      <w:rPr>
        <w:rFonts w:ascii="Arial" w:hAnsi="Arial" w:cs="Arial"/>
        <w:sz w:val="14"/>
        <w:szCs w:val="14"/>
      </w:rPr>
      <w:fldChar w:fldCharType="begin"/>
    </w:r>
    <w:r w:rsidRPr="00031FEB">
      <w:rPr>
        <w:rFonts w:ascii="Arial" w:hAnsi="Arial" w:cs="Arial"/>
        <w:sz w:val="14"/>
        <w:szCs w:val="14"/>
      </w:rPr>
      <w:instrText xml:space="preserve"> NUMPAGES </w:instrText>
    </w:r>
    <w:r w:rsidR="00006F5A" w:rsidRPr="00031FEB">
      <w:rPr>
        <w:rFonts w:ascii="Arial" w:hAnsi="Arial" w:cs="Arial"/>
        <w:sz w:val="14"/>
        <w:szCs w:val="14"/>
      </w:rPr>
      <w:fldChar w:fldCharType="separate"/>
    </w:r>
    <w:r w:rsidR="00D05890">
      <w:rPr>
        <w:rFonts w:ascii="Arial" w:hAnsi="Arial" w:cs="Arial"/>
        <w:noProof/>
        <w:sz w:val="14"/>
        <w:szCs w:val="14"/>
      </w:rPr>
      <w:t>2</w:t>
    </w:r>
    <w:r w:rsidR="00006F5A" w:rsidRPr="00031FEB">
      <w:rPr>
        <w:rFonts w:ascii="Arial" w:hAnsi="Arial" w:cs="Arial"/>
        <w:sz w:val="14"/>
        <w:szCs w:val="14"/>
      </w:rPr>
      <w:fldChar w:fldCharType="end"/>
    </w:r>
  </w:p>
  <w:p w:rsidR="003622C3" w:rsidRPr="00D208FC" w:rsidRDefault="003622C3" w:rsidP="00D208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2C3" w:rsidRPr="00031FEB" w:rsidRDefault="003622C3" w:rsidP="00031FEB">
    <w:pPr>
      <w:pStyle w:val="Zpat"/>
      <w:tabs>
        <w:tab w:val="clear" w:pos="9072"/>
        <w:tab w:val="right" w:pos="9771"/>
      </w:tabs>
      <w:ind w:left="-714" w:right="-659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E43" w:rsidRDefault="00863E43">
      <w:r>
        <w:separator/>
      </w:r>
    </w:p>
  </w:footnote>
  <w:footnote w:type="continuationSeparator" w:id="0">
    <w:p w:rsidR="00863E43" w:rsidRDefault="0086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5" w:type="dxa"/>
      <w:tblInd w:w="-606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92"/>
      <w:gridCol w:w="4437"/>
      <w:gridCol w:w="2866"/>
    </w:tblGrid>
    <w:tr w:rsidR="003622C3" w:rsidRPr="009A7DE3" w:rsidTr="001C5B81">
      <w:trPr>
        <w:trHeight w:val="840"/>
      </w:trPr>
      <w:tc>
        <w:tcPr>
          <w:tcW w:w="3192" w:type="dxa"/>
          <w:vAlign w:val="center"/>
        </w:tcPr>
        <w:p w:rsidR="003622C3" w:rsidRDefault="003622C3" w:rsidP="009C6CA4">
          <w:pPr>
            <w:pStyle w:val="Zhlav"/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838325" cy="504825"/>
                <wp:effectExtent l="19050" t="0" r="9525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7" w:type="dxa"/>
          <w:vMerge w:val="restart"/>
          <w:vAlign w:val="center"/>
        </w:tcPr>
        <w:p w:rsidR="003622C3" w:rsidRPr="009A7DE3" w:rsidRDefault="003622C3" w:rsidP="009A7DE3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3622C3" w:rsidRPr="009A7DE3" w:rsidRDefault="003622C3" w:rsidP="009A7DE3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3622C3" w:rsidRPr="009A7DE3" w:rsidRDefault="003622C3" w:rsidP="009A7DE3">
          <w:pPr>
            <w:pStyle w:val="Zhlav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7DE3">
            <w:rPr>
              <w:rFonts w:ascii="Arial" w:hAnsi="Arial" w:cs="Arial"/>
              <w:b/>
              <w:sz w:val="24"/>
              <w:szCs w:val="24"/>
            </w:rPr>
            <w:t xml:space="preserve">TRANSFUZNÍ ODDĚLENÍ </w:t>
          </w:r>
        </w:p>
        <w:p w:rsidR="003622C3" w:rsidRPr="00760344" w:rsidRDefault="003622C3" w:rsidP="009A7DE3">
          <w:pPr>
            <w:pStyle w:val="Zhlav"/>
            <w:spacing w:before="120"/>
            <w:jc w:val="center"/>
          </w:pPr>
        </w:p>
      </w:tc>
      <w:tc>
        <w:tcPr>
          <w:tcW w:w="2866" w:type="dxa"/>
          <w:vAlign w:val="center"/>
        </w:tcPr>
        <w:p w:rsidR="003622C3" w:rsidRPr="009A7DE3" w:rsidRDefault="003622C3" w:rsidP="001C5B81">
          <w:pPr>
            <w:pStyle w:val="Zhlav"/>
            <w:jc w:val="right"/>
            <w:rPr>
              <w:rFonts w:ascii="Arial" w:hAnsi="Arial" w:cs="Arial"/>
              <w:color w:val="FF0000"/>
            </w:rPr>
          </w:pPr>
          <w:r w:rsidRPr="009A7DE3">
            <w:rPr>
              <w:rFonts w:ascii="Arial" w:hAnsi="Arial" w:cs="Arial"/>
              <w:i/>
              <w:sz w:val="18"/>
              <w:szCs w:val="18"/>
            </w:rPr>
            <w:t>Fm-L009-033-IMUP-006</w:t>
          </w:r>
        </w:p>
      </w:tc>
    </w:tr>
    <w:tr w:rsidR="006C6242" w:rsidRPr="001C5B81" w:rsidTr="003622C3">
      <w:trPr>
        <w:trHeight w:val="532"/>
      </w:trPr>
      <w:tc>
        <w:tcPr>
          <w:tcW w:w="3192" w:type="dxa"/>
          <w:tcBorders>
            <w:bottom w:val="single" w:sz="12" w:space="0" w:color="auto"/>
          </w:tcBorders>
        </w:tcPr>
        <w:p w:rsidR="006C6242" w:rsidRPr="009A7DE3" w:rsidRDefault="00115260" w:rsidP="009C6CA4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115260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6C6242" w:rsidRPr="009A7DE3">
            <w:rPr>
              <w:rFonts w:ascii="Arial" w:hAnsi="Arial" w:cs="Arial"/>
              <w:b/>
              <w:sz w:val="16"/>
              <w:szCs w:val="16"/>
            </w:rPr>
            <w:t>, 77</w:t>
          </w:r>
          <w:r w:rsidR="006C6242">
            <w:rPr>
              <w:rFonts w:ascii="Arial" w:hAnsi="Arial" w:cs="Arial"/>
              <w:b/>
              <w:sz w:val="16"/>
              <w:szCs w:val="16"/>
            </w:rPr>
            <w:t>9</w:t>
          </w:r>
          <w:r w:rsidR="006C6242" w:rsidRPr="009A7D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6C6242">
            <w:rPr>
              <w:rFonts w:ascii="Arial" w:hAnsi="Arial" w:cs="Arial"/>
              <w:b/>
              <w:sz w:val="16"/>
              <w:szCs w:val="16"/>
            </w:rPr>
            <w:t>0</w:t>
          </w:r>
          <w:r w:rsidR="006C6242" w:rsidRPr="009A7D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C6242" w:rsidRPr="009A7DE3" w:rsidRDefault="006C6242" w:rsidP="009C6CA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A7D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671072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C6242" w:rsidRDefault="006C6242" w:rsidP="009C6CA4">
          <w:pPr>
            <w:pStyle w:val="Zhlav"/>
          </w:pPr>
          <w:r w:rsidRPr="009A7DE3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37" w:type="dxa"/>
          <w:vMerge/>
          <w:tcBorders>
            <w:bottom w:val="single" w:sz="12" w:space="0" w:color="auto"/>
          </w:tcBorders>
          <w:vAlign w:val="center"/>
        </w:tcPr>
        <w:p w:rsidR="006C6242" w:rsidRPr="009A7DE3" w:rsidRDefault="006C6242" w:rsidP="009C6CA4">
          <w:pPr>
            <w:pStyle w:val="Nadpis1"/>
            <w:rPr>
              <w:rFonts w:ascii="Arial" w:hAnsi="Arial" w:cs="Arial"/>
              <w:szCs w:val="24"/>
            </w:rPr>
          </w:pPr>
        </w:p>
      </w:tc>
      <w:tc>
        <w:tcPr>
          <w:tcW w:w="2866" w:type="dxa"/>
          <w:tcBorders>
            <w:bottom w:val="single" w:sz="12" w:space="0" w:color="auto"/>
          </w:tcBorders>
          <w:vAlign w:val="center"/>
        </w:tcPr>
        <w:p w:rsidR="006C6242" w:rsidRPr="001C5B81" w:rsidRDefault="006C6242" w:rsidP="006C6242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               v</w:t>
          </w:r>
          <w:r w:rsidRPr="001C5B81">
            <w:rPr>
              <w:rFonts w:ascii="Arial" w:hAnsi="Arial" w:cs="Arial"/>
              <w:i/>
              <w:sz w:val="18"/>
              <w:szCs w:val="18"/>
            </w:rPr>
            <w:t xml:space="preserve">erze č. </w:t>
          </w:r>
          <w:r w:rsidR="00115260">
            <w:rPr>
              <w:rFonts w:ascii="Arial" w:hAnsi="Arial" w:cs="Arial"/>
              <w:i/>
              <w:sz w:val="18"/>
              <w:szCs w:val="18"/>
            </w:rPr>
            <w:t>1</w:t>
          </w:r>
          <w:r w:rsidR="00E95053">
            <w:rPr>
              <w:rFonts w:ascii="Arial" w:hAnsi="Arial" w:cs="Arial"/>
              <w:i/>
              <w:sz w:val="18"/>
              <w:szCs w:val="18"/>
            </w:rPr>
            <w:t>2</w:t>
          </w:r>
          <w:r>
            <w:rPr>
              <w:rFonts w:ascii="Arial" w:hAnsi="Arial" w:cs="Arial"/>
              <w:i/>
              <w:sz w:val="18"/>
              <w:szCs w:val="18"/>
            </w:rPr>
            <w:t>, str. 1/2</w:t>
          </w:r>
        </w:p>
      </w:tc>
    </w:tr>
  </w:tbl>
  <w:p w:rsidR="003622C3" w:rsidRPr="000E465B" w:rsidRDefault="003622C3">
    <w:pPr>
      <w:pStyle w:val="Zhlav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8E356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290EB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73C1A9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BF41EC7"/>
    <w:multiLevelType w:val="singleLevel"/>
    <w:tmpl w:val="FB048F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ED6DCD"/>
    <w:multiLevelType w:val="multilevel"/>
    <w:tmpl w:val="82A43A88"/>
    <w:lvl w:ilvl="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52DC05E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ACC0EC6"/>
    <w:multiLevelType w:val="singleLevel"/>
    <w:tmpl w:val="49300B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04506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8A543E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CBB593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4D"/>
    <w:rsid w:val="00006956"/>
    <w:rsid w:val="00006F5A"/>
    <w:rsid w:val="0002727A"/>
    <w:rsid w:val="00031FEB"/>
    <w:rsid w:val="000411C3"/>
    <w:rsid w:val="000530AA"/>
    <w:rsid w:val="00056978"/>
    <w:rsid w:val="000619A1"/>
    <w:rsid w:val="0006541E"/>
    <w:rsid w:val="00072E31"/>
    <w:rsid w:val="00077CBB"/>
    <w:rsid w:val="00082E78"/>
    <w:rsid w:val="00083657"/>
    <w:rsid w:val="000927DA"/>
    <w:rsid w:val="000E465B"/>
    <w:rsid w:val="00115260"/>
    <w:rsid w:val="00116EF7"/>
    <w:rsid w:val="00143DED"/>
    <w:rsid w:val="001512D9"/>
    <w:rsid w:val="00153996"/>
    <w:rsid w:val="001879BD"/>
    <w:rsid w:val="001A5FB8"/>
    <w:rsid w:val="001B5BD5"/>
    <w:rsid w:val="001C5B81"/>
    <w:rsid w:val="001C5E29"/>
    <w:rsid w:val="001F06C7"/>
    <w:rsid w:val="001F43BC"/>
    <w:rsid w:val="002043A6"/>
    <w:rsid w:val="00207684"/>
    <w:rsid w:val="002158E8"/>
    <w:rsid w:val="002244A0"/>
    <w:rsid w:val="00224BAF"/>
    <w:rsid w:val="0023373D"/>
    <w:rsid w:val="002453F2"/>
    <w:rsid w:val="002A4A00"/>
    <w:rsid w:val="002B56FB"/>
    <w:rsid w:val="002B6471"/>
    <w:rsid w:val="002C1989"/>
    <w:rsid w:val="002E2B02"/>
    <w:rsid w:val="002F5F9B"/>
    <w:rsid w:val="0030683F"/>
    <w:rsid w:val="0033092B"/>
    <w:rsid w:val="00333E74"/>
    <w:rsid w:val="00354138"/>
    <w:rsid w:val="003622C3"/>
    <w:rsid w:val="00381CF7"/>
    <w:rsid w:val="0038429A"/>
    <w:rsid w:val="00384B36"/>
    <w:rsid w:val="003B30E3"/>
    <w:rsid w:val="003B420F"/>
    <w:rsid w:val="003E3658"/>
    <w:rsid w:val="003F57FD"/>
    <w:rsid w:val="00404092"/>
    <w:rsid w:val="00431F35"/>
    <w:rsid w:val="00436A10"/>
    <w:rsid w:val="00437B5D"/>
    <w:rsid w:val="00460BDB"/>
    <w:rsid w:val="00470608"/>
    <w:rsid w:val="00474671"/>
    <w:rsid w:val="0047528F"/>
    <w:rsid w:val="00485325"/>
    <w:rsid w:val="004A0067"/>
    <w:rsid w:val="004D5906"/>
    <w:rsid w:val="004D6153"/>
    <w:rsid w:val="004D6E73"/>
    <w:rsid w:val="004F0379"/>
    <w:rsid w:val="0050072E"/>
    <w:rsid w:val="00506716"/>
    <w:rsid w:val="00513607"/>
    <w:rsid w:val="00520A5D"/>
    <w:rsid w:val="00533455"/>
    <w:rsid w:val="00545752"/>
    <w:rsid w:val="005C4C88"/>
    <w:rsid w:val="005E4798"/>
    <w:rsid w:val="005F677F"/>
    <w:rsid w:val="00620B5F"/>
    <w:rsid w:val="00627947"/>
    <w:rsid w:val="00632982"/>
    <w:rsid w:val="00652AC8"/>
    <w:rsid w:val="006824DB"/>
    <w:rsid w:val="006B6B97"/>
    <w:rsid w:val="006C6242"/>
    <w:rsid w:val="006F6DD7"/>
    <w:rsid w:val="00714052"/>
    <w:rsid w:val="007156D9"/>
    <w:rsid w:val="00721E37"/>
    <w:rsid w:val="00726F4A"/>
    <w:rsid w:val="00760344"/>
    <w:rsid w:val="007652C6"/>
    <w:rsid w:val="00791C8D"/>
    <w:rsid w:val="007A5CA7"/>
    <w:rsid w:val="007B2296"/>
    <w:rsid w:val="008046DA"/>
    <w:rsid w:val="00822A71"/>
    <w:rsid w:val="00843027"/>
    <w:rsid w:val="008462A2"/>
    <w:rsid w:val="00863E43"/>
    <w:rsid w:val="00865B90"/>
    <w:rsid w:val="00873E3C"/>
    <w:rsid w:val="00884308"/>
    <w:rsid w:val="00892634"/>
    <w:rsid w:val="008A2F07"/>
    <w:rsid w:val="008A49B5"/>
    <w:rsid w:val="008B12EC"/>
    <w:rsid w:val="008B1A0B"/>
    <w:rsid w:val="008B4D9E"/>
    <w:rsid w:val="008B7A17"/>
    <w:rsid w:val="008D3485"/>
    <w:rsid w:val="008E7307"/>
    <w:rsid w:val="008F1C75"/>
    <w:rsid w:val="008F540B"/>
    <w:rsid w:val="008F7BC4"/>
    <w:rsid w:val="009122F4"/>
    <w:rsid w:val="009222F1"/>
    <w:rsid w:val="009328E1"/>
    <w:rsid w:val="009510F8"/>
    <w:rsid w:val="00985A4C"/>
    <w:rsid w:val="009A0BB3"/>
    <w:rsid w:val="009A7DE3"/>
    <w:rsid w:val="009C6CA4"/>
    <w:rsid w:val="00A058D4"/>
    <w:rsid w:val="00A135DC"/>
    <w:rsid w:val="00A2340A"/>
    <w:rsid w:val="00A50C59"/>
    <w:rsid w:val="00A64045"/>
    <w:rsid w:val="00A64F94"/>
    <w:rsid w:val="00A70EC3"/>
    <w:rsid w:val="00A81882"/>
    <w:rsid w:val="00A910CF"/>
    <w:rsid w:val="00A91524"/>
    <w:rsid w:val="00A97210"/>
    <w:rsid w:val="00AA38DC"/>
    <w:rsid w:val="00AC5662"/>
    <w:rsid w:val="00AF5537"/>
    <w:rsid w:val="00B100D1"/>
    <w:rsid w:val="00B13FB6"/>
    <w:rsid w:val="00B170E3"/>
    <w:rsid w:val="00B40D6E"/>
    <w:rsid w:val="00B44378"/>
    <w:rsid w:val="00B76A48"/>
    <w:rsid w:val="00B80953"/>
    <w:rsid w:val="00B93AD3"/>
    <w:rsid w:val="00B945D0"/>
    <w:rsid w:val="00B9563E"/>
    <w:rsid w:val="00BB37F3"/>
    <w:rsid w:val="00BD148C"/>
    <w:rsid w:val="00BE54D4"/>
    <w:rsid w:val="00BF1291"/>
    <w:rsid w:val="00C04947"/>
    <w:rsid w:val="00C04A8C"/>
    <w:rsid w:val="00C24A67"/>
    <w:rsid w:val="00C313E6"/>
    <w:rsid w:val="00C51635"/>
    <w:rsid w:val="00C937FD"/>
    <w:rsid w:val="00CB542E"/>
    <w:rsid w:val="00CD1C2C"/>
    <w:rsid w:val="00CF3523"/>
    <w:rsid w:val="00D0529C"/>
    <w:rsid w:val="00D05890"/>
    <w:rsid w:val="00D208FC"/>
    <w:rsid w:val="00D214F0"/>
    <w:rsid w:val="00D31242"/>
    <w:rsid w:val="00D33A95"/>
    <w:rsid w:val="00D33C36"/>
    <w:rsid w:val="00D4074B"/>
    <w:rsid w:val="00D93A0A"/>
    <w:rsid w:val="00DA253C"/>
    <w:rsid w:val="00DA7676"/>
    <w:rsid w:val="00DB653F"/>
    <w:rsid w:val="00DC2C5B"/>
    <w:rsid w:val="00DD247D"/>
    <w:rsid w:val="00DF160D"/>
    <w:rsid w:val="00DF52B5"/>
    <w:rsid w:val="00E023DA"/>
    <w:rsid w:val="00E34FAB"/>
    <w:rsid w:val="00E56F2D"/>
    <w:rsid w:val="00E725DE"/>
    <w:rsid w:val="00E8304D"/>
    <w:rsid w:val="00E913C3"/>
    <w:rsid w:val="00E91407"/>
    <w:rsid w:val="00E91BF9"/>
    <w:rsid w:val="00E92A0A"/>
    <w:rsid w:val="00E9318E"/>
    <w:rsid w:val="00E95053"/>
    <w:rsid w:val="00EF62F8"/>
    <w:rsid w:val="00F02755"/>
    <w:rsid w:val="00F067B2"/>
    <w:rsid w:val="00F332BA"/>
    <w:rsid w:val="00F55BC5"/>
    <w:rsid w:val="00F70D8A"/>
    <w:rsid w:val="00FA0F78"/>
    <w:rsid w:val="00FC0E54"/>
    <w:rsid w:val="00FE62A4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0D97D8"/>
  <w15:docId w15:val="{299350C5-0CAD-4607-9D60-D5C0CD1D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1BF9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725DE"/>
    <w:pPr>
      <w:keepNext/>
      <w:widowControl w:val="0"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E725DE"/>
    <w:pPr>
      <w:keepNext/>
      <w:widowControl w:val="0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725DE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E725DE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E725DE"/>
    <w:pPr>
      <w:keepNext/>
      <w:widowControl w:val="0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52A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52A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52AC8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52AC8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52AC8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725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52AC8"/>
    <w:rPr>
      <w:rFonts w:cs="Times New Roman"/>
    </w:rPr>
  </w:style>
  <w:style w:type="paragraph" w:styleId="Zpat">
    <w:name w:val="footer"/>
    <w:basedOn w:val="Normln"/>
    <w:link w:val="ZpatChar"/>
    <w:uiPriority w:val="99"/>
    <w:rsid w:val="00E725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52AC8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E725DE"/>
    <w:rPr>
      <w:rFonts w:ascii="Antique Olive" w:hAnsi="Antique Olive"/>
      <w:b/>
      <w:sz w:val="3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52AC8"/>
    <w:rPr>
      <w:rFonts w:cs="Times New Roman"/>
    </w:rPr>
  </w:style>
  <w:style w:type="character" w:styleId="slostrnky">
    <w:name w:val="page number"/>
    <w:basedOn w:val="Standardnpsmoodstavce"/>
    <w:uiPriority w:val="99"/>
    <w:rsid w:val="00E725DE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E725DE"/>
    <w:pPr>
      <w:widowControl w:val="0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52AC8"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E725DE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652AC8"/>
    <w:rPr>
      <w:rFonts w:ascii="Cambria" w:hAnsi="Cambria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545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6B6B9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2244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2AC8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Vyšetření Rh faktoru zkumavkovou metodou – DÁRCI</vt:lpstr>
    </vt:vector>
  </TitlesOfParts>
  <Company>FN Olomouc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Vyšetření Rh faktoru zkumavkovou metodou – DÁRCI</dc:title>
  <dc:creator>FTO</dc:creator>
  <cp:lastModifiedBy>Pištělková Alice</cp:lastModifiedBy>
  <cp:revision>5</cp:revision>
  <cp:lastPrinted>2025-02-21T06:18:00Z</cp:lastPrinted>
  <dcterms:created xsi:type="dcterms:W3CDTF">2025-02-20T10:44:00Z</dcterms:created>
  <dcterms:modified xsi:type="dcterms:W3CDTF">2025-02-28T09:43:00Z</dcterms:modified>
</cp:coreProperties>
</file>